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BC00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</w:t>
      </w:r>
      <w:r w:rsidR="00BC00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godzin</w:t>
      </w:r>
      <w:r w:rsidR="00BC00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-termin </w:t>
      </w:r>
      <w:r w:rsidR="00BC00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25.05-29.05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735BCF">
        <w:rPr>
          <w:rFonts w:ascii="Times New Roman" w:hAnsi="Times New Roman" w:cs="Times New Roman"/>
          <w:color w:val="000000" w:themeColor="text1"/>
          <w:sz w:val="24"/>
          <w:szCs w:val="24"/>
        </w:rPr>
        <w:t>liczby całkowite, potrafi wykonać działania na liczbach całkowitych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735BCF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52217A" w:rsidRPr="005221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Pole powierzchni całkowitej graniastosłupów</w:t>
      </w:r>
      <w:r w:rsidR="00735BCF" w:rsidRP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481B" w:rsidRP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2217A" w:rsidRDefault="00DF3401" w:rsidP="000213D2">
      <w:pPr>
        <w:pStyle w:val="Akapitzlist"/>
        <w:numPr>
          <w:ilvl w:val="0"/>
          <w:numId w:val="1"/>
        </w:numPr>
        <w:ind w:left="709" w:hanging="425"/>
      </w:pPr>
      <w:r>
        <w:t xml:space="preserve">Obejrzyj </w:t>
      </w:r>
      <w:r w:rsidR="00735BCF">
        <w:t xml:space="preserve"> </w:t>
      </w:r>
      <w:r>
        <w:t xml:space="preserve">filmik:  </w:t>
      </w:r>
      <w:hyperlink r:id="rId5" w:history="1">
        <w:r w:rsidR="0052217A">
          <w:rPr>
            <w:rStyle w:val="Hipercze"/>
          </w:rPr>
          <w:t>https://www.youtube.com/watch?v=kUhMThSB2D8</w:t>
        </w:r>
      </w:hyperlink>
    </w:p>
    <w:p w:rsidR="00F101F3" w:rsidRDefault="0052217A" w:rsidP="000213D2">
      <w:pPr>
        <w:pStyle w:val="Akapitzlist"/>
        <w:numPr>
          <w:ilvl w:val="0"/>
          <w:numId w:val="1"/>
        </w:numPr>
        <w:ind w:left="709" w:hanging="425"/>
      </w:pPr>
      <w:r>
        <w:t xml:space="preserve">W dalszym ciągu zajmujemy się graniastosłupami ( </w:t>
      </w:r>
      <w:r w:rsidR="00B01920">
        <w:t xml:space="preserve"> jakby akwarium, karton)  Spróbuj</w:t>
      </w:r>
      <w:r>
        <w:t xml:space="preserve">cie </w:t>
      </w:r>
      <w:r w:rsidR="00B01920">
        <w:t xml:space="preserve"> prze</w:t>
      </w:r>
      <w:r w:rsidR="00961CB7">
        <w:t>pisać poniższe wzory do z</w:t>
      </w:r>
      <w:r w:rsidR="00B01920">
        <w:t>eszytu:</w:t>
      </w:r>
    </w:p>
    <w:p w:rsidR="00961CB7" w:rsidRPr="00961CB7" w:rsidRDefault="00961CB7" w:rsidP="00961C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CB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E9F3F8"/>
        </w:rPr>
        <w:t>Wzór na pole powierzchni całkowitej zależy w dużej mierze od tego jaki to jest graniastosłup, ale w dużym uproszczeniu możemy zapisać, że:</w:t>
      </w:r>
    </w:p>
    <w:p w:rsidR="00961CB7" w:rsidRPr="00961CB7" w:rsidRDefault="00961CB7" w:rsidP="00961CB7">
      <w:pPr>
        <w:spacing w:before="240" w:after="240" w:line="240" w:lineRule="auto"/>
        <w:ind w:left="360"/>
        <w:jc w:val="center"/>
        <w:textAlignment w:val="baseline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r w:rsidRPr="00961CB7">
        <w:rPr>
          <w:rFonts w:ascii="MathJax_Math-italic" w:eastAsia="Times New Roman" w:hAnsi="MathJax_Math-italic" w:cs="Tahoma"/>
          <w:b/>
          <w:color w:val="000000" w:themeColor="text1"/>
          <w:sz w:val="30"/>
        </w:rPr>
        <w:t>P</w:t>
      </w:r>
      <w:r w:rsidRPr="00961CB7">
        <w:rPr>
          <w:rFonts w:ascii="MathJax_Math-italic" w:eastAsia="Times New Roman" w:hAnsi="MathJax_Math-italic" w:cs="Tahoma"/>
          <w:b/>
          <w:color w:val="000000" w:themeColor="text1"/>
          <w:sz w:val="21"/>
        </w:rPr>
        <w:t>c</w:t>
      </w:r>
      <w:r w:rsidRPr="00961CB7">
        <w:rPr>
          <w:rFonts w:ascii="MathJax_Main" w:eastAsia="Times New Roman" w:hAnsi="MathJax_Main" w:cs="Tahoma"/>
          <w:b/>
          <w:color w:val="000000" w:themeColor="text1"/>
          <w:sz w:val="30"/>
        </w:rPr>
        <w:t>=2</w:t>
      </w:r>
      <w:r w:rsidRPr="00961CB7">
        <w:rPr>
          <w:rFonts w:ascii="MathJax_Math-italic" w:eastAsia="Times New Roman" w:hAnsi="MathJax_Math-italic" w:cs="Tahoma"/>
          <w:b/>
          <w:color w:val="000000" w:themeColor="text1"/>
          <w:sz w:val="30"/>
        </w:rPr>
        <w:t>P</w:t>
      </w:r>
      <w:r w:rsidRPr="00961CB7">
        <w:rPr>
          <w:rFonts w:ascii="MathJax_Math-italic" w:eastAsia="Times New Roman" w:hAnsi="MathJax_Math-italic" w:cs="Tahoma"/>
          <w:b/>
          <w:color w:val="000000" w:themeColor="text1"/>
          <w:sz w:val="21"/>
        </w:rPr>
        <w:t>p</w:t>
      </w:r>
      <w:r w:rsidRPr="00961CB7">
        <w:rPr>
          <w:rFonts w:ascii="MathJax_Main" w:eastAsia="Times New Roman" w:hAnsi="MathJax_Main" w:cs="Tahoma"/>
          <w:b/>
          <w:color w:val="000000" w:themeColor="text1"/>
          <w:sz w:val="30"/>
        </w:rPr>
        <w:t>+</w:t>
      </w:r>
      <w:r w:rsidRPr="00961CB7">
        <w:rPr>
          <w:rFonts w:ascii="MathJax_Math-italic" w:eastAsia="Times New Roman" w:hAnsi="MathJax_Math-italic" w:cs="Tahoma"/>
          <w:b/>
          <w:color w:val="000000" w:themeColor="text1"/>
          <w:sz w:val="30"/>
        </w:rPr>
        <w:t>P</w:t>
      </w:r>
      <w:r w:rsidRPr="00961CB7">
        <w:rPr>
          <w:rFonts w:ascii="MathJax_Math-italic" w:eastAsia="Times New Roman" w:hAnsi="MathJax_Math-italic" w:cs="Tahoma"/>
          <w:b/>
          <w:color w:val="000000" w:themeColor="text1"/>
          <w:sz w:val="21"/>
        </w:rPr>
        <w:t>b</w:t>
      </w:r>
      <w:r w:rsidRPr="00961CB7">
        <w:rPr>
          <w:rFonts w:ascii="inherit" w:eastAsia="Times New Roman" w:hAnsi="inherit" w:cs="Tahoma"/>
          <w:b/>
          <w:color w:val="000000" w:themeColor="text1"/>
          <w:sz w:val="24"/>
          <w:szCs w:val="24"/>
        </w:rPr>
        <w:t>Pc=2Pp+Pb</w:t>
      </w:r>
    </w:p>
    <w:p w:rsidR="00961CB7" w:rsidRPr="00961CB7" w:rsidRDefault="00961CB7" w:rsidP="00961CB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gdzie:</w:t>
      </w:r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Pc</w:t>
      </w:r>
      <w:proofErr w:type="spellEnd"/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pole powierzchni całkowitej</w:t>
      </w:r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</w:t>
      </w:r>
      <w:proofErr w:type="spellEnd"/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pole podstawy</w:t>
      </w:r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Pb – pole powierzchni bocznej (czyli suma wszystkich pól ścian bocznych)</w:t>
      </w:r>
    </w:p>
    <w:p w:rsidR="00961CB7" w:rsidRPr="00961CB7" w:rsidRDefault="00961CB7" w:rsidP="00961CB7">
      <w:pPr>
        <w:spacing w:after="225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Warto też dodać, że jeżeli nasz graniastosłup jest prostopadłościanem, to jego pole powierzchni całkowitej możemy obliczyć alternatywnie ze wzoru:</w:t>
      </w:r>
    </w:p>
    <w:p w:rsidR="00961CB7" w:rsidRPr="00961CB7" w:rsidRDefault="00961CB7" w:rsidP="00961CB7">
      <w:pPr>
        <w:spacing w:before="240" w:after="24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CB7">
        <w:rPr>
          <w:rFonts w:ascii="MathJax_Math-italic" w:eastAsia="Times New Roman" w:hAnsi="MathJax_Math-italic" w:cs="Times New Roman"/>
          <w:b/>
          <w:sz w:val="30"/>
        </w:rPr>
        <w:t>P</w:t>
      </w:r>
      <w:r w:rsidRPr="00961CB7">
        <w:rPr>
          <w:rFonts w:ascii="MathJax_Math-italic" w:eastAsia="Times New Roman" w:hAnsi="MathJax_Math-italic" w:cs="Times New Roman"/>
          <w:b/>
          <w:sz w:val="21"/>
        </w:rPr>
        <w:t>c</w:t>
      </w:r>
      <w:r w:rsidRPr="00961CB7">
        <w:rPr>
          <w:rFonts w:ascii="MathJax_Main" w:eastAsia="Times New Roman" w:hAnsi="MathJax_Main" w:cs="Times New Roman"/>
          <w:b/>
          <w:sz w:val="30"/>
        </w:rPr>
        <w:t>=2</w:t>
      </w:r>
      <w:r w:rsidRPr="00961CB7">
        <w:rPr>
          <w:rFonts w:ascii="Cambria Math" w:eastAsia="Times New Roman" w:hAnsi="Cambria Math" w:cs="Cambria Math"/>
          <w:b/>
          <w:sz w:val="30"/>
        </w:rPr>
        <w:t>⋅</w:t>
      </w:r>
      <w:r w:rsidRPr="00961CB7">
        <w:rPr>
          <w:rFonts w:ascii="Times New Roman" w:eastAsia="Times New Roman" w:hAnsi="Times New Roman" w:cs="Times New Roman"/>
          <w:b/>
          <w:sz w:val="30"/>
        </w:rPr>
        <w:t>(</w:t>
      </w:r>
      <w:proofErr w:type="spellStart"/>
      <w:r w:rsidRPr="00961CB7">
        <w:rPr>
          <w:rFonts w:ascii="MathJax_Math-italic" w:eastAsia="Times New Roman" w:hAnsi="MathJax_Math-italic" w:cs="Times New Roman"/>
          <w:b/>
          <w:sz w:val="30"/>
        </w:rPr>
        <w:t>ab</w:t>
      </w:r>
      <w:r w:rsidRPr="00961CB7">
        <w:rPr>
          <w:rFonts w:ascii="MathJax_Main" w:eastAsia="Times New Roman" w:hAnsi="MathJax_Main" w:cs="Times New Roman"/>
          <w:b/>
          <w:sz w:val="30"/>
        </w:rPr>
        <w:t>+</w:t>
      </w:r>
      <w:r w:rsidRPr="00961CB7">
        <w:rPr>
          <w:rFonts w:ascii="MathJax_Math-italic" w:eastAsia="Times New Roman" w:hAnsi="MathJax_Math-italic" w:cs="Times New Roman"/>
          <w:b/>
          <w:sz w:val="30"/>
        </w:rPr>
        <w:t>bc</w:t>
      </w:r>
      <w:r w:rsidRPr="00961CB7">
        <w:rPr>
          <w:rFonts w:ascii="MathJax_Main" w:eastAsia="Times New Roman" w:hAnsi="MathJax_Main" w:cs="Times New Roman"/>
          <w:b/>
          <w:sz w:val="30"/>
        </w:rPr>
        <w:t>+</w:t>
      </w:r>
      <w:r w:rsidRPr="00961CB7">
        <w:rPr>
          <w:rFonts w:ascii="MathJax_Math-italic" w:eastAsia="Times New Roman" w:hAnsi="MathJax_Math-italic" w:cs="Times New Roman"/>
          <w:b/>
          <w:sz w:val="30"/>
        </w:rPr>
        <w:t>ac</w:t>
      </w:r>
      <w:proofErr w:type="spellEnd"/>
      <w:r w:rsidRPr="00961CB7">
        <w:rPr>
          <w:rFonts w:ascii="MathJax_Main" w:eastAsia="Times New Roman" w:hAnsi="MathJax_Main" w:cs="Times New Roman"/>
          <w:b/>
          <w:sz w:val="30"/>
        </w:rPr>
        <w:t>)</w:t>
      </w:r>
    </w:p>
    <w:p w:rsidR="00961CB7" w:rsidRPr="00961CB7" w:rsidRDefault="00961CB7" w:rsidP="00961CB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gdzie:</w:t>
      </w:r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61CB7">
        <w:rPr>
          <w:rFonts w:ascii="Times New Roman" w:eastAsia="Times New Roman" w:hAnsi="Times New Roman" w:cs="Times New Roman"/>
          <w:color w:val="000000" w:themeColor="text1"/>
          <w:sz w:val="30"/>
        </w:rPr>
        <w:t>P</w:t>
      </w:r>
      <w:r w:rsidRPr="00961CB7">
        <w:rPr>
          <w:rFonts w:ascii="Times New Roman" w:eastAsia="Times New Roman" w:hAnsi="Times New Roman" w:cs="Times New Roman"/>
          <w:color w:val="000000" w:themeColor="text1"/>
          <w:sz w:val="21"/>
        </w:rPr>
        <w:t>c</w:t>
      </w:r>
      <w:proofErr w:type="spellEnd"/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pole powierzchni całkowitej</w:t>
      </w:r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61CB7">
        <w:rPr>
          <w:rFonts w:ascii="Times New Roman" w:eastAsia="Times New Roman" w:hAnsi="Times New Roman" w:cs="Times New Roman"/>
          <w:color w:val="000000" w:themeColor="text1"/>
          <w:sz w:val="30"/>
        </w:rPr>
        <w:t>a,b,c</w:t>
      </w:r>
      <w:proofErr w:type="spellEnd"/>
      <w:r w:rsidRPr="0096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długości krawędzi prostopadłościanu</w:t>
      </w:r>
    </w:p>
    <w:p w:rsidR="0052217A" w:rsidRDefault="0052217A" w:rsidP="00B01920">
      <w:pPr>
        <w:ind w:left="284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961CB7" w:rsidRDefault="00C93E9B" w:rsidP="00B01920">
      <w:pPr>
        <w:ind w:left="28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019175" cy="1138743"/>
            <wp:effectExtent l="19050" t="0" r="9525" b="0"/>
            <wp:docPr id="2" name="Obraz 1" descr="Graniastosłup pr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iastosłup pros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91" cy="114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A" w:rsidRDefault="0052217A" w:rsidP="00B01920">
      <w:pPr>
        <w:ind w:left="28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Pole powierzchni graniastosłupa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Pole powierzchni graniastosłupa</w:t>
      </w:r>
      <w:r>
        <w:rPr>
          <w:rFonts w:ascii="Arial" w:hAnsi="Arial" w:cs="Arial"/>
          <w:color w:val="222222"/>
          <w:shd w:val="clear" w:color="auto" w:fill="FFFFFF"/>
        </w:rPr>
        <w:t> jest sumą pól dwóch podstaw i pól ścian bocznych. Podstawy są przystającymi wielokątami, a ściany boczne prostokątami.</w:t>
      </w:r>
    </w:p>
    <w:p w:rsidR="00D52488" w:rsidRDefault="00D52488" w:rsidP="00D52488">
      <w:pPr>
        <w:pStyle w:val="Akapitzlist"/>
        <w:numPr>
          <w:ilvl w:val="0"/>
          <w:numId w:val="1"/>
        </w:numPr>
      </w:pPr>
      <w:r>
        <w:t>Oblicz Pole powierzchni całkowitej  o bokach</w:t>
      </w:r>
      <w:r w:rsidR="001378CE">
        <w:t xml:space="preserve"> a= 3cm, b= 4cm, c=8cm</w:t>
      </w:r>
    </w:p>
    <w:p w:rsidR="00962E03" w:rsidRDefault="00962E03" w:rsidP="00BB051A">
      <w:pPr>
        <w:pStyle w:val="Akapitzlist"/>
        <w:numPr>
          <w:ilvl w:val="0"/>
          <w:numId w:val="1"/>
        </w:numPr>
      </w:pPr>
      <w:r>
        <w:t xml:space="preserve">Proszę wszystkie osoby z klasy </w:t>
      </w:r>
      <w:r w:rsidR="000A434C">
        <w:t>piątej</w:t>
      </w:r>
      <w:r>
        <w:t xml:space="preserve">, by </w:t>
      </w:r>
      <w:r w:rsidR="00BB051A">
        <w:t>były gotowe do poł</w:t>
      </w:r>
      <w:r w:rsidR="00785DC3">
        <w:t>ą</w:t>
      </w:r>
      <w:r w:rsidR="00BB051A">
        <w:t xml:space="preserve">czenia </w:t>
      </w:r>
      <w:r w:rsidR="00785DC3">
        <w:t xml:space="preserve"> </w:t>
      </w:r>
      <w:proofErr w:type="spellStart"/>
      <w:r w:rsidR="00BB051A">
        <w:t>on-line</w:t>
      </w:r>
      <w:proofErr w:type="spellEnd"/>
      <w:r w:rsidR="00BB051A">
        <w:t xml:space="preserve"> dnia  </w:t>
      </w:r>
      <w:r>
        <w:t>. Pozdrawiam</w:t>
      </w:r>
    </w:p>
    <w:p w:rsidR="003745BD" w:rsidRDefault="003745BD" w:rsidP="003745BD">
      <w:r>
        <w:t xml:space="preserve">Rozwiązane zadania prześlij na e-mail: </w:t>
      </w:r>
      <w:hyperlink r:id="rId7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0040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213D2"/>
    <w:rsid w:val="0005573D"/>
    <w:rsid w:val="0008584C"/>
    <w:rsid w:val="000959C5"/>
    <w:rsid w:val="000A434C"/>
    <w:rsid w:val="000B2CD4"/>
    <w:rsid w:val="000C314F"/>
    <w:rsid w:val="000F0EDD"/>
    <w:rsid w:val="001275EB"/>
    <w:rsid w:val="001378CE"/>
    <w:rsid w:val="00246476"/>
    <w:rsid w:val="002605C9"/>
    <w:rsid w:val="0026481B"/>
    <w:rsid w:val="00360740"/>
    <w:rsid w:val="0036688A"/>
    <w:rsid w:val="003745BD"/>
    <w:rsid w:val="003D6459"/>
    <w:rsid w:val="003F02BA"/>
    <w:rsid w:val="00400DBB"/>
    <w:rsid w:val="00402E95"/>
    <w:rsid w:val="004664A2"/>
    <w:rsid w:val="004823FF"/>
    <w:rsid w:val="00501A88"/>
    <w:rsid w:val="0052217A"/>
    <w:rsid w:val="00645EF8"/>
    <w:rsid w:val="00735BCF"/>
    <w:rsid w:val="007517A3"/>
    <w:rsid w:val="007717E9"/>
    <w:rsid w:val="00785DC3"/>
    <w:rsid w:val="00892944"/>
    <w:rsid w:val="008B3B31"/>
    <w:rsid w:val="008E744E"/>
    <w:rsid w:val="0091305F"/>
    <w:rsid w:val="009366EE"/>
    <w:rsid w:val="00961CB7"/>
    <w:rsid w:val="00962E03"/>
    <w:rsid w:val="00980F2C"/>
    <w:rsid w:val="00A1758B"/>
    <w:rsid w:val="00A63306"/>
    <w:rsid w:val="00AC472C"/>
    <w:rsid w:val="00AE459B"/>
    <w:rsid w:val="00B01920"/>
    <w:rsid w:val="00B4158A"/>
    <w:rsid w:val="00BB051A"/>
    <w:rsid w:val="00BC00A3"/>
    <w:rsid w:val="00BF2BEA"/>
    <w:rsid w:val="00BF3220"/>
    <w:rsid w:val="00C15D8F"/>
    <w:rsid w:val="00C21E72"/>
    <w:rsid w:val="00C64A03"/>
    <w:rsid w:val="00C82D57"/>
    <w:rsid w:val="00C93E9B"/>
    <w:rsid w:val="00D14611"/>
    <w:rsid w:val="00D52488"/>
    <w:rsid w:val="00D94433"/>
    <w:rsid w:val="00DA6F9C"/>
    <w:rsid w:val="00DE3FEF"/>
    <w:rsid w:val="00DF3401"/>
    <w:rsid w:val="00E13EF5"/>
    <w:rsid w:val="00E35406"/>
    <w:rsid w:val="00EF37DC"/>
    <w:rsid w:val="00F101F3"/>
    <w:rsid w:val="00F20B46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0EDD"/>
    <w:rPr>
      <w:color w:val="808080"/>
    </w:rPr>
  </w:style>
  <w:style w:type="character" w:customStyle="1" w:styleId="mi">
    <w:name w:val="mi"/>
    <w:basedOn w:val="Domylnaczcionkaakapitu"/>
    <w:rsid w:val="00961CB7"/>
  </w:style>
  <w:style w:type="character" w:customStyle="1" w:styleId="mo">
    <w:name w:val="mo"/>
    <w:basedOn w:val="Domylnaczcionkaakapitu"/>
    <w:rsid w:val="00961CB7"/>
  </w:style>
  <w:style w:type="character" w:customStyle="1" w:styleId="mn">
    <w:name w:val="mn"/>
    <w:basedOn w:val="Domylnaczcionkaakapitu"/>
    <w:rsid w:val="00961CB7"/>
  </w:style>
  <w:style w:type="character" w:customStyle="1" w:styleId="mjxassistivemathml">
    <w:name w:val="mjx_assistive_mathml"/>
    <w:basedOn w:val="Domylnaczcionkaakapitu"/>
    <w:rsid w:val="00961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2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m_7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UhMThSB2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2020-05-24T17:13:00Z</dcterms:created>
  <dcterms:modified xsi:type="dcterms:W3CDTF">2020-05-24T21:56:00Z</dcterms:modified>
</cp:coreProperties>
</file>