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7B" w:rsidRDefault="005A22C6" w:rsidP="00FE6C7B">
      <w:r>
        <w:t>Kl. Ia</w:t>
      </w:r>
      <w:r w:rsidR="00FE6C7B">
        <w:t xml:space="preserve">                               </w:t>
      </w:r>
    </w:p>
    <w:p w:rsidR="00FE6C7B" w:rsidRDefault="00FE6C7B" w:rsidP="00FE6C7B">
      <w:r>
        <w:t>Religia</w:t>
      </w:r>
    </w:p>
    <w:p w:rsidR="00FE6C7B" w:rsidRDefault="00FE6C7B" w:rsidP="00FE6C7B">
      <w:r>
        <w:t>2 IV – 8 IV 2020 r.</w:t>
      </w:r>
    </w:p>
    <w:p w:rsidR="00FE6C7B" w:rsidRDefault="00FE6C7B" w:rsidP="00FE6C7B">
      <w:r>
        <w:t>Żyjemy w społeczeństwie, a o człowieku mówi się, że ma społeczną naturę. Napisz, jak rozumiesz takie sformułowanie: „Nikt nie jest samotną wyspą”.</w:t>
      </w:r>
    </w:p>
    <w:p w:rsidR="00FE6C7B" w:rsidRDefault="00FE6C7B" w:rsidP="00FE6C7B"/>
    <w:p w:rsidR="00FE6C7B" w:rsidRDefault="00FE6C7B" w:rsidP="00FE6C7B">
      <w:r>
        <w:t xml:space="preserve">W Ewangelii wg św. Jana (11,25) czytamy: „Ja jestem zmartwychwstaniem i życiem. Kto we Mnie wierzy, choćby i umarł, żyć będzie”.                                                                                                                        </w:t>
      </w:r>
      <w:proofErr w:type="spellStart"/>
      <w:r>
        <w:t>Znajdż</w:t>
      </w:r>
      <w:proofErr w:type="spellEnd"/>
      <w:r>
        <w:t xml:space="preserve"> w Piśmie Świętym teksty mówiące o spotkaniach Zmartwychwstałego z apostołami. Przeczytaj je.</w:t>
      </w:r>
    </w:p>
    <w:p w:rsidR="009F7C6F" w:rsidRDefault="009F7C6F"/>
    <w:sectPr w:rsidR="009F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6C7B"/>
    <w:rsid w:val="005A22C6"/>
    <w:rsid w:val="009F7C6F"/>
    <w:rsid w:val="00FE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AniaTraczyk</dc:creator>
  <cp:lastModifiedBy>AniaTraczyk</cp:lastModifiedBy>
  <cp:revision>2</cp:revision>
  <dcterms:created xsi:type="dcterms:W3CDTF">2020-03-27T09:53:00Z</dcterms:created>
  <dcterms:modified xsi:type="dcterms:W3CDTF">2020-03-27T09:53:00Z</dcterms:modified>
</cp:coreProperties>
</file>