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7F" w:rsidRPr="00F42769" w:rsidRDefault="00336C7F" w:rsidP="006334F6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F42769">
        <w:rPr>
          <w:rFonts w:ascii="Arial" w:hAnsi="Arial" w:cs="Arial"/>
          <w:b/>
          <w:sz w:val="24"/>
          <w:szCs w:val="24"/>
          <w:lang w:eastAsia="sk-SK"/>
        </w:rPr>
        <w:t xml:space="preserve">Vedúci pedagogický zamestnanec </w:t>
      </w:r>
      <w:r w:rsidR="00E618EE">
        <w:rPr>
          <w:rFonts w:ascii="Arial" w:hAnsi="Arial" w:cs="Arial"/>
          <w:b/>
          <w:sz w:val="24"/>
          <w:szCs w:val="24"/>
          <w:lang w:eastAsia="sk-SK"/>
        </w:rPr>
        <w:t>–</w:t>
      </w:r>
      <w:r w:rsidRPr="00F42769">
        <w:rPr>
          <w:rFonts w:ascii="Arial" w:hAnsi="Arial" w:cs="Arial"/>
          <w:b/>
          <w:sz w:val="24"/>
          <w:szCs w:val="24"/>
          <w:lang w:eastAsia="sk-SK"/>
        </w:rPr>
        <w:t xml:space="preserve"> zástupca</w:t>
      </w:r>
      <w:r w:rsidR="00E618EE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Pr="00F42769">
        <w:rPr>
          <w:rFonts w:ascii="Arial" w:hAnsi="Arial" w:cs="Arial"/>
          <w:b/>
          <w:sz w:val="24"/>
          <w:szCs w:val="24"/>
          <w:lang w:eastAsia="sk-SK"/>
        </w:rPr>
        <w:t>riaditeľa</w:t>
      </w:r>
    </w:p>
    <w:p w:rsidR="00336C7F" w:rsidRPr="00F42769" w:rsidRDefault="00336C7F" w:rsidP="006334F6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F42769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261"/>
        <w:gridCol w:w="10773"/>
      </w:tblGrid>
      <w:tr w:rsidR="00F42769" w:rsidRPr="00F42769" w:rsidTr="008D6530">
        <w:tc>
          <w:tcPr>
            <w:tcW w:w="3261" w:type="dxa"/>
            <w:shd w:val="clear" w:color="auto" w:fill="auto"/>
          </w:tcPr>
          <w:p w:rsidR="00336C7F" w:rsidRPr="00F42769" w:rsidRDefault="00336C7F" w:rsidP="006334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0773" w:type="dxa"/>
            <w:shd w:val="clear" w:color="auto" w:fill="auto"/>
          </w:tcPr>
          <w:p w:rsidR="00336C7F" w:rsidRPr="00F42769" w:rsidRDefault="00336C7F" w:rsidP="006334F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F42769" w:rsidRPr="00F42769" w:rsidTr="008D6530">
        <w:tc>
          <w:tcPr>
            <w:tcW w:w="3261" w:type="dxa"/>
          </w:tcPr>
          <w:p w:rsidR="00336C7F" w:rsidRPr="00F42769" w:rsidRDefault="00336C7F" w:rsidP="006334F6">
            <w:pPr>
              <w:numPr>
                <w:ilvl w:val="0"/>
                <w:numId w:val="108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Normatívne, ekonomické a koncepčné riadenie</w:t>
            </w:r>
          </w:p>
        </w:tc>
        <w:tc>
          <w:tcPr>
            <w:tcW w:w="10773" w:type="dxa"/>
          </w:tcPr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ekonomiku a prevádzku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Koncepčne riadiť školu, školské zariadenie</w:t>
            </w:r>
          </w:p>
        </w:tc>
      </w:tr>
      <w:tr w:rsidR="00F42769" w:rsidRPr="00F42769" w:rsidTr="008D6530">
        <w:tc>
          <w:tcPr>
            <w:tcW w:w="3261" w:type="dxa"/>
          </w:tcPr>
          <w:p w:rsidR="00336C7F" w:rsidRPr="00F42769" w:rsidRDefault="00336C7F" w:rsidP="006334F6">
            <w:pPr>
              <w:numPr>
                <w:ilvl w:val="0"/>
                <w:numId w:val="108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Riadenie procesov výchovy a vzdelávania v škole, školskom zariadení</w:t>
            </w:r>
          </w:p>
        </w:tc>
        <w:tc>
          <w:tcPr>
            <w:tcW w:w="10773" w:type="dxa"/>
          </w:tcPr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tvorbu a aktualizáciu školského vzdelávacieho programu,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realizáciu školského vzdelávacieho programu,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autoevalváciu školského vzdelávacieho programu, výchovného programu školského zariadenia</w:t>
            </w:r>
          </w:p>
        </w:tc>
      </w:tr>
      <w:tr w:rsidR="00F42769" w:rsidRPr="00F42769" w:rsidTr="008D6530">
        <w:tc>
          <w:tcPr>
            <w:tcW w:w="3261" w:type="dxa"/>
          </w:tcPr>
          <w:p w:rsidR="00336C7F" w:rsidRPr="00F42769" w:rsidRDefault="00336C7F" w:rsidP="006334F6">
            <w:pPr>
              <w:numPr>
                <w:ilvl w:val="0"/>
                <w:numId w:val="108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 xml:space="preserve">Personálne riadenie </w:t>
            </w:r>
          </w:p>
        </w:tc>
        <w:tc>
          <w:tcPr>
            <w:tcW w:w="10773" w:type="dxa"/>
          </w:tcPr>
          <w:p w:rsidR="00336C7F" w:rsidRPr="00F42769" w:rsidRDefault="00336C7F" w:rsidP="006334F6">
            <w:pPr>
              <w:pStyle w:val="Odsekzoznamu"/>
              <w:numPr>
                <w:ilvl w:val="1"/>
                <w:numId w:val="1162"/>
              </w:numPr>
              <w:spacing w:before="120" w:after="120" w:line="240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Tvoriť a realizovať personálnu stratégiu v škole, školskom zariadení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16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procesy hodnotenia a odmeňovania zamestnancov školy.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16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profesijný rozvoj pedagogických zamestnancov a odborných zamestnancov školy, školského zariadenia</w:t>
            </w:r>
          </w:p>
        </w:tc>
      </w:tr>
      <w:tr w:rsidR="00336C7F" w:rsidRPr="00F42769" w:rsidTr="008D6530">
        <w:tc>
          <w:tcPr>
            <w:tcW w:w="3261" w:type="dxa"/>
          </w:tcPr>
          <w:p w:rsidR="00336C7F" w:rsidRPr="00F42769" w:rsidRDefault="00336C7F" w:rsidP="006334F6">
            <w:pPr>
              <w:numPr>
                <w:ilvl w:val="0"/>
                <w:numId w:val="108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hAnsi="Arial" w:cs="Arial"/>
                <w:b/>
                <w:sz w:val="24"/>
                <w:szCs w:val="24"/>
              </w:rPr>
              <w:t>Profesijný rozvoj</w:t>
            </w:r>
          </w:p>
        </w:tc>
        <w:tc>
          <w:tcPr>
            <w:tcW w:w="10773" w:type="dxa"/>
          </w:tcPr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Viesť ľudí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336C7F" w:rsidRPr="00F42769" w:rsidRDefault="00336C7F" w:rsidP="006334F6">
            <w:pPr>
              <w:pStyle w:val="Odsekzoznamu"/>
              <w:numPr>
                <w:ilvl w:val="1"/>
                <w:numId w:val="108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Stotožniť sa s rolou zástupcu riaditeľa školy školského zariadenia</w:t>
            </w:r>
          </w:p>
        </w:tc>
      </w:tr>
    </w:tbl>
    <w:p w:rsidR="00336C7F" w:rsidRPr="00F42769" w:rsidRDefault="00336C7F" w:rsidP="006334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4276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F42769">
        <w:rPr>
          <w:rFonts w:ascii="Arial" w:hAnsi="Arial" w:cs="Arial"/>
          <w:b/>
          <w:sz w:val="24"/>
          <w:szCs w:val="24"/>
        </w:rPr>
        <w:t>Normatívne, ekonomické a koncepčné riadenie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 xml:space="preserve">Uplatňovať všeobecne záväzné právne predpisy v riadení školy, školského zariadenia 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platné právne predpisy týkajúce sa procesov riadenia, rozhodovania, ekonomiky a prevádzky </w:t>
            </w: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v škole, v školskom zariadení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aplikovať platné právne predpisy v procesoch riadenia a rozhodovania v oblastiach delegovaných právomocí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a aktualizuje interné školské normy (školský poriadok, smernice a pod.)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podieľa sa na riešení pracovno-právnych vzťahov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podieľa sa na riešení výchovných problémov, vzťahov so žiakmi a ich zákonnými zástupcami (napr. postupnosť výchovných opatrení, individuálne formy štúdia)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ekonomiku a prevádzku školy,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platné právne predpisy a nariadenia týkajúce sa financovania, ekonomického riadenia a správy majetku školy,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aplikovať platné právne predpisy týkajúce sa BOZP, PO, CO a pod. v podmienkach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aplikovať platné právne predpisy v procesoch ekonomického a administratívneho riadenia , riadenia prevádzky a správy majetku 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vytvoriť rozpočet školy, školského zariadenia a riadiť jeho čerpanie 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vytvoriť interné normy v oblasti financovania, ekonomického, administratívneho a personálneho riadenia a správy majetku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vytvoriť efektívny systém finančnej kontroly v škole a školskom zariadení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činnosť nepedagogických zamestnancov školy,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tvorí rozpočet vo vzťahu k personálnym, prevádzkovým a rozvojovým potrebám školy, 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 a hodnotí čerpanie rozpočtu z hľadiska účelnosti, účinnosti, efektívnosti a hospodárnosti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vyhľadáva zdroje na podporu aktivít a rozvoj školy, 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spravuje (eviduje, inventarizuje, obnovuje, vyraďuje, chráni) majetok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kontroluje dodržiavanie právnych noriem a interných smerníc v oblastiach ekonomiky a prevádzky školy, 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zabezpečuje bezpečné a hygienicky vyhovujúce prostredie školy, 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vnútorné predpisy školy (mzdový poriadok, smernicu o vedení účtovníctva, smernicu o sociálnom fonde a pod.)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vnútorné predpisy školy (napr. pracovný poriadok, kolektívnu zmluvu, mzdový poriadok, smernicu o vedení účtovníctva, smernicu o sociálnom fonde a pod.)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vedie personálnu agendu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plánuje a organizačne zabezpečuje chod a prevádzku školy, školského zariadenia (napr. bežnú údržbu)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1.3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Koncepčne riadiť školu, školské zariadenie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štátnu a regionálnu školskú politiku, európske trendy vo vzdelávaní a riadení škôl, školských zariadení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poznať teoretické východiská koncepčného, strategického riadenia školy, školského zariadenia 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základy rozvoja kultúry a klímy v škole, školskom zariadení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zásady projektového 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rozvíjať hodnotový systém a kultúru školy, 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spolupracovať pri tvorbe a realizácii koncepčného zámeru rozvoja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projekty reflektujúce ciele rozvoja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efektívne plánovať a riadiť procesy zmeny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podieľa sa na riadení školy, školského zariadenia v súlade s hodnotami, víziou a poslaním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analyzuje externé a interné prostredie školy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spolupracuje pri tvorbe koncepčného zámeru rozvoja školy, školského zariadenia v súlade s potrebami regiónu, školskej komunity a sociálnych partnerov školy, 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realizačné plány na dosiahnutie dlhodobých cieľov, v určených časových intervaloch vyhodnocuje ich plnenie a navrhuje korekcie a nápravné opatrenia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spolupracuje pri tvorbe, riadení a hodnotení realizácie plánu práce školy, školského zariadenia (organizuje prijímacie konanie, maturitné skúšky a pod.)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vyhľadáva partnerov školy, školského zariadenia (zákonní zástupcovia, zamestnávatelia, Centrum pedagogického poradenstva a prevencie, neziskové organizácie, obec a iní) a spolupracuje s nimi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rozvíja kultúru a klímu školy, školského zariadenia v súlade s deklarovanými hodnotami a poslaním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analyzuje a vytvára efektívny informačný systém školy, školského zariadenia</w:t>
            </w:r>
          </w:p>
        </w:tc>
      </w:tr>
    </w:tbl>
    <w:p w:rsidR="00336C7F" w:rsidRPr="00F42769" w:rsidRDefault="00336C7F" w:rsidP="006334F6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F42769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F42769">
        <w:rPr>
          <w:rFonts w:ascii="Arial" w:hAnsi="Arial" w:cs="Arial"/>
          <w:b/>
          <w:sz w:val="24"/>
          <w:szCs w:val="24"/>
        </w:rPr>
        <w:t>Riadenie procesov výchovy a vzdelávania v škole, školskom zariadení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tvorbu a aktualizáciu školského vzdelávacieho programu, výchovného programu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model dvojúrovňového kurikula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metodiku tvorby školského vzdelávacieho programu a výchovného programu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tvorbu a rozvoj školského vzdelávacieho programu a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navrhovať zdroje na realizáciu školského vzdelávacieho programu a výchovného programu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spolupracuje pri formulovaní kritérií kvality a pedagogických cieľov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riadi proces výberu výchovných a vzdelávacích stratégií zabezpečujúcich rozvoj kompetencií </w:t>
            </w: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dieťaťa/žiaka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navrhuje úpravy školského vzdelávacieho programu a 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 prácu tímov tvoriacich školský vzdelávací program, výchovný program školského zariadenia tak, aby:</w:t>
            </w:r>
          </w:p>
          <w:p w:rsidR="00336C7F" w:rsidRPr="00F42769" w:rsidRDefault="00336C7F" w:rsidP="006334F6">
            <w:pPr>
              <w:numPr>
                <w:ilvl w:val="1"/>
                <w:numId w:val="1240"/>
              </w:numPr>
              <w:spacing w:before="120" w:after="120"/>
              <w:ind w:left="601" w:hanging="284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bol v súlade so štátnym vzdelávacím programom,</w:t>
            </w:r>
          </w:p>
          <w:p w:rsidR="00336C7F" w:rsidRPr="00F42769" w:rsidRDefault="00336C7F" w:rsidP="006334F6">
            <w:pPr>
              <w:numPr>
                <w:ilvl w:val="1"/>
                <w:numId w:val="1240"/>
              </w:numPr>
              <w:spacing w:before="120" w:after="120"/>
              <w:ind w:left="601" w:hanging="284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bol v súlade s koncepciou rozvoja školy, školského zariadenia,</w:t>
            </w:r>
          </w:p>
          <w:p w:rsidR="00336C7F" w:rsidRPr="00F42769" w:rsidRDefault="00336C7F" w:rsidP="006334F6">
            <w:pPr>
              <w:numPr>
                <w:ilvl w:val="1"/>
                <w:numId w:val="1240"/>
              </w:numPr>
              <w:spacing w:before="120" w:after="120"/>
              <w:ind w:left="601" w:hanging="284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zohľadňoval potreby detí/žiakov, ich zákonných zástupcov, škôl vyššieho typu , zamestnávateľov a iných relevantných subjektov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realizáciu školského vzdelávacieho programu, výchovného programu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poznať metódy a nástroje analýzy výchovno-vzdelávacej činnosti 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funkcie poradných a metodických orgánov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výchovy, vzdelávania a riešenia problémov detí/žiakov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kľúčové procesy potrebné na realizáciu školského vzdelávacieho programu,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monitorovať priebeh realizácie školského vzdelávacieho programu, výchovného programu školského zariadenia,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vytvoriť podmienky a zabezpečiť potrebné zdroje na realizáciu školského vzdelávacieho programu,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vytvárať a riadiť poradné orgány a pracovné skupiny školy,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organizuje a zabezpečujevýchovno-vzdelávaciu činnosť  a mimovyučovacie aktivity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monitoruje procesy vedúce k žiadanej kvalite výchovy a vzdelávania v podmienkach školy, 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iniciuje a podporuje efektívnu výmenu skúseností, vzájomné učenie sa pedagogických a odborných zamestnancov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priebežne analyzuje a vyhodnocujevýchovno-vzdelávaciu činnosť , realizuje (iniciuje) potrebné korekcie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pripravuje a realizuje pedagogické pozorovanie vyučovacej hodiny (jednotky), analyzuje ju a poskytuje spätnú väzbu pedagogickému zamestnancovi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komunikuje so žiakmi a zákonnými zástupcami detí/žiakov a ostatnými partnermi školy, 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podmienky a riadi prácu poradných orgánov, špecialistov a pracovných skupín na úrovni školy, 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koordinuje spoluprácu pedagogických a odborných zamestnancov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vytvára podmienky na realizáciu školského vzdelávacieho programu,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rieši aktuálne pedagogické situácie na úrovni školy, školského zariadenia, poskytuje pomoc a poradenstvo pedagogickým a odborným zamestnancom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autoevalváciu školského vzdelávacieho programu, výchovného programu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východiská evalvácie a autoevalvácie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tvoriť ciele a kritériá hodnotenia kvality procesov a výsledkov výchovy a vzdelávania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vytvoriť plán autoevalvácie školského vzdelávacieho programu a výchovného programu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zhromažďovať a analyzovať zozbierané údaje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vyhodnocovať stav procesov a výsledkov výchovy a vzdelávania vo vzťahu k cieľom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navrhnúť korekcie a zmeny v školskom vzdelávacom programe a výchovnom programe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 spolupráci so zamestnancami navrhuje oblasti a ciele autoevalvácie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navrhuje autoevalvačný plán v určených oblastiach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vyberá a využíva vhodné metódy autoevalvácie vo vzťahu k cieľom a indikátorom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využíva resp. tvorí nástroje autoevalvácie vo vzťahu k cieľom a indikátorom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 prácu autoevalvačných tímov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 základe zistení navrhuje opatrenia vo vzťahu k cieľom autoevalvácie a procesom výchovy a vzdelávania</w:t>
            </w:r>
          </w:p>
        </w:tc>
      </w:tr>
    </w:tbl>
    <w:p w:rsidR="006334F6" w:rsidRDefault="006334F6" w:rsidP="006334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334F6" w:rsidRDefault="006334F6" w:rsidP="006334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336C7F" w:rsidRPr="00F42769" w:rsidRDefault="00336C7F" w:rsidP="006334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4276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F42769">
        <w:rPr>
          <w:rFonts w:ascii="Arial" w:hAnsi="Arial" w:cs="Arial"/>
          <w:b/>
          <w:sz w:val="24"/>
          <w:szCs w:val="24"/>
        </w:rPr>
        <w:t>Personálne riadenie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Tvoriť a realizovať personálnu stratégiu v škole, školskom zariadení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východiská riadenia a rozvoja ľudských zdrojov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profesijné štandardy pedagogických a odborných zamestnancov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realizovať personálnu stratégiu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riadiť personálnu administratívu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aplikovať profesijné štandardy v personálnom riadení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realizuje prvky personálnej stratégie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spolupracuje pri definovaní kompetencií pedagogických a odborných zamestnancov vychádzajúcich z:</w:t>
            </w:r>
          </w:p>
          <w:p w:rsidR="00336C7F" w:rsidRPr="00F42769" w:rsidRDefault="00336C7F" w:rsidP="006334F6">
            <w:pPr>
              <w:numPr>
                <w:ilvl w:val="1"/>
                <w:numId w:val="1241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profesijných štandardov,</w:t>
            </w:r>
          </w:p>
          <w:p w:rsidR="00336C7F" w:rsidRPr="00F42769" w:rsidRDefault="00336C7F" w:rsidP="006334F6">
            <w:pPr>
              <w:numPr>
                <w:ilvl w:val="1"/>
                <w:numId w:val="1241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potrieb školského vzdelávacieho programu, výchovného programu školského zariadenia,</w:t>
            </w:r>
          </w:p>
          <w:p w:rsidR="00336C7F" w:rsidRPr="00F42769" w:rsidRDefault="00336C7F" w:rsidP="006334F6">
            <w:pPr>
              <w:numPr>
                <w:ilvl w:val="1"/>
                <w:numId w:val="1241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potrieb rozvoja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navrhuje kritériá pre výber pedagogických a odborných zamestnancov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plánuje ľudské zdroje s dôrazom na potreby školského vzdelávacieho programu, výchovného programu školského zariadenia a rozvoj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iniciuje a podporuje spoluprácu a výmenu skúseností zamestnancov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iniciuje a podporuje aktivity, ktoré prispievajú k dobrým vzťahom v kolektíve a príslušnosti k organizácii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riadi proces adaptácie nových pedagogických a odborných zamestnancov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procesy hodnotenia a odmeňovania zamestnancov školy.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východiská a všeobecne záväzné právne predpisy týkajúce sa hodnotenia a odmeňovania zamestnancov a odmeňovania zamestnancov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spolupracovať pri tvorbe systému hodnotenia zamestnancov v škole, školskom zariadení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spolupracovať pri tvorbe systému odmeňovania zamestnancov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 spolupráci so zamestnancami formuluje ciele a oblasti hodnotenia pracovného výkonu zamestnancov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navrhuje kritéria hodnotenia pracovného výkonu zamestnancov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vyberá primerané metódy hodnotenia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vyberá, resp. vytvára nástroje hodnotenia a sebahodnotenia zamestnancov vo vzťahu ku kritériám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spolupracuje pri vymedzení zásad hodnotiacich rozhovorov 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realizuje hodnotiace rozhovory, v rámci ktorých podporuje sebareflexiu a rozvoj sebahodnotenia zamestnancov, poskytuje zamestnancom spätnú väzbu a vyjadruje očakávania voči zamestnancovi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podporuje zdieľanú sebareflexiu v rámci poradných orgánov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poskytuje zamestnancom očakávanú podporu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využíva výsledky hodnotenia na rozvoj kompetencií a motiváciu zamestnancov 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zohľadňuje výsledky hodnotenia v návrhoch na odmeňovanie a oceňovanie zamestnancov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3.3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Riadiť profesijný rozvoj pedagogických zamestnancov a odborných zamestnancov školy,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východiská  a všeobecne záväzné právne predpisy týkajúce sa profesijného rozvoja zamestnancov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analyzovať vzdelávacie potreby zamestnancov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spolupracovať pri tvorbe stratégie profesijného rozvoja pedagogických a odborných zamestnancov 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hodnotiť efektívnosť a prínos rozvojových aktivít pedagogických a odborných zamestnancov pre kvalitu výchovy a vzdelávania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identifikuje rozvojové potreby pedagogických a odborných zamestnancov vyplývajúce:</w:t>
            </w:r>
          </w:p>
          <w:p w:rsidR="00336C7F" w:rsidRPr="00F42769" w:rsidRDefault="00336C7F" w:rsidP="006334F6">
            <w:pPr>
              <w:numPr>
                <w:ilvl w:val="1"/>
                <w:numId w:val="1242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z potrieb školského vzdelávacieho programu, výchovného programu školského zariadenia, </w:t>
            </w:r>
          </w:p>
          <w:p w:rsidR="00336C7F" w:rsidRPr="00F42769" w:rsidRDefault="00336C7F" w:rsidP="006334F6">
            <w:pPr>
              <w:numPr>
                <w:ilvl w:val="1"/>
                <w:numId w:val="1242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 požiadaviek na úroveň kompetencií pedagogických a odborných zamestnancov,</w:t>
            </w:r>
          </w:p>
          <w:p w:rsidR="00336C7F" w:rsidRPr="00F42769" w:rsidRDefault="00336C7F" w:rsidP="006334F6">
            <w:pPr>
              <w:numPr>
                <w:ilvl w:val="1"/>
                <w:numId w:val="1242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 hodnotenia pedagogických a odborných zamestnancov a z individuálnych potrieb zamestnancov,</w:t>
            </w:r>
          </w:p>
          <w:p w:rsidR="00336C7F" w:rsidRPr="00F42769" w:rsidRDefault="00336C7F" w:rsidP="006334F6">
            <w:pPr>
              <w:numPr>
                <w:ilvl w:val="1"/>
                <w:numId w:val="1242"/>
              </w:numPr>
              <w:spacing w:before="120" w:after="120"/>
              <w:ind w:left="601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 aktuálnych problémov výchovy a vzdelávania v škole, školskom zariadení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navrhuje priority realizácie rozvojových aktivít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spolupracuje pri tvorbe plánu kontinuálneho vzdelávania pedagogických a odborných zamestnancov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tvorí program, koordinuje a monitoruje priebeh adaptačného vzdelávania začínajúcich pedagogických zamestnancov a odborných zamestnancov s dôrazom na dosiahnutie kompetencií samostatného pedagogického zamestnanca a samostatného odborného zamestnanca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podporuje vzájomné učenie sa pedagogických a odborných zamestnancov, oceňuje dobrú prax a dosiahnuté výsledky vo výchove a vzdelávaní</w:t>
            </w:r>
          </w:p>
        </w:tc>
      </w:tr>
    </w:tbl>
    <w:p w:rsidR="00336C7F" w:rsidRPr="00F42769" w:rsidRDefault="00336C7F" w:rsidP="006334F6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42769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4. </w:t>
      </w:r>
      <w:r w:rsidRPr="00F42769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4.1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Viesť ľudí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teoretické východiská vedenia ľudí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zásady efektívnej komunikácie a zvládania konfliktov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spolupracovať pri tvorbe systému motivácie zamestnancov školy, 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kriticky hodnotiť a riešiť konflikty a záťažové situácie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zostaviť a viesť skupiny a tímy, vytvárať vzťahy založené na vzájomnom rešpekte a dôvere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efektívne komunikuje so zamestnancami školy, 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podporuje odbornú komunikáciu a vzájomné učenie sa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podporuje vzťahy založené na vzájomnom rešpekte a dôvere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neprehliada a včas rieši konflikty a záťažové situácie v škole, školskom zariadení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využíva rôzne spôsoby motivácie zamestnancov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primerane využíva rôzne štýly vedenia ľudí 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poskytuje individuálnu podporu a pomoc zamestnancom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iniciuje, podporuje a vyhodnocuje tímovú prácu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4.2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svoje osobné dispozície, silné a slabé stránky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trendy vývoja spoločnosti, trendy v oblasti výchovy a vzdelávania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poznať trendy vývoja školského manažmentu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kriticky hodnotiť vlastné manažérske kompetencie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prijímať kritiku a akceptovať návrhy od iných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určiť si a napĺňať ciele a stratégie svojho profesijného rozvoja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reflektuje a priebežne vyhodnocuje úroveň svojich profesijných a osobnostných kompetencií vo vzťahu k profesijnému štandardu vedúceho pedagogického zamestnanca a potrebám rozvoja školy, školského zariadenia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využíva reflexiu, hodnotenie a spätnú väzbu od iných pre svoj ďalší profesijný rast a sebarozvoj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tvorí a realizuje svojho plán osobného a profesijného rozvoja (rastu)</w:t>
            </w:r>
          </w:p>
        </w:tc>
      </w:tr>
      <w:tr w:rsidR="00F42769" w:rsidRPr="00F42769" w:rsidTr="006334F6">
        <w:tc>
          <w:tcPr>
            <w:tcW w:w="14034" w:type="dxa"/>
            <w:gridSpan w:val="2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4.3 </w:t>
            </w:r>
            <w:r w:rsidRPr="00F42769">
              <w:rPr>
                <w:rFonts w:ascii="Arial" w:hAnsi="Arial" w:cs="Arial"/>
                <w:b/>
                <w:sz w:val="24"/>
                <w:szCs w:val="24"/>
              </w:rPr>
              <w:t>Stotožniť sa s rolou zástupcu riaditeľa školy školského zariadenia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poslanie a ciele pedagogickej profesie a školy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poznať a rešpektovať východiská, princípy a prax profesijnej etiky</w:t>
            </w:r>
          </w:p>
        </w:tc>
      </w:tr>
      <w:tr w:rsidR="00F42769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stotožniť sa s rolou zástupcu riaditeľa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udržiavať profesijnú etiku na vysokej úrovni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prijať záväzok za rozvoj zamestnancov a rozvoj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efektívne komunikovať</w:t>
            </w:r>
          </w:p>
        </w:tc>
      </w:tr>
      <w:tr w:rsidR="00336C7F" w:rsidRPr="00F42769" w:rsidTr="006334F6">
        <w:tc>
          <w:tcPr>
            <w:tcW w:w="2268" w:type="dxa"/>
          </w:tcPr>
          <w:p w:rsidR="00336C7F" w:rsidRPr="00F42769" w:rsidRDefault="00336C7F" w:rsidP="006334F6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F42769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vystupuje ako vzor hodnôt, kultivovaného a etického správania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zvláda náročné záťažové situácie, časový manažment, dodržiava psychohygienické zásady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prijíma kvalifikované rozhodnutia (v primeranom čase, na základe dostupných informácií s ohľadom na špecifiká konkrétnej situácie a očakávania) a preberá zodpovednosť za prijaté rozhodnutia</w:t>
            </w:r>
          </w:p>
          <w:p w:rsidR="00336C7F" w:rsidRPr="00F42769" w:rsidRDefault="00336C7F" w:rsidP="006334F6">
            <w:pPr>
              <w:numPr>
                <w:ilvl w:val="0"/>
                <w:numId w:val="1233"/>
              </w:num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>komunikuje so zákonnými zástupcami detí/žiakov, partnermi školy, školského zariadenia</w:t>
            </w:r>
          </w:p>
          <w:p w:rsidR="00336C7F" w:rsidRPr="00F42769" w:rsidRDefault="00336C7F" w:rsidP="006334F6">
            <w:pPr>
              <w:pStyle w:val="Odsekzoznamu"/>
              <w:numPr>
                <w:ilvl w:val="0"/>
                <w:numId w:val="12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42769">
              <w:rPr>
                <w:rFonts w:ascii="Arial" w:hAnsi="Arial" w:cs="Arial"/>
                <w:sz w:val="24"/>
                <w:szCs w:val="24"/>
              </w:rPr>
              <w:t xml:space="preserve">vystupuje ako reprezentant profesie a školy, školského zariadenia vo vzťahu k školskej komunite </w:t>
            </w:r>
            <w:r w:rsidRPr="00F42769">
              <w:rPr>
                <w:rFonts w:ascii="Arial" w:hAnsi="Arial" w:cs="Arial"/>
                <w:sz w:val="24"/>
                <w:szCs w:val="24"/>
              </w:rPr>
              <w:lastRenderedPageBreak/>
              <w:t>a partnerom</w:t>
            </w:r>
          </w:p>
        </w:tc>
      </w:tr>
    </w:tbl>
    <w:p w:rsidR="003117D7" w:rsidRPr="00F42769" w:rsidRDefault="003117D7" w:rsidP="006334F6">
      <w:pPr>
        <w:spacing w:before="120" w:after="120" w:line="240" w:lineRule="auto"/>
      </w:pPr>
    </w:p>
    <w:sectPr w:rsidR="003117D7" w:rsidRPr="00F42769" w:rsidSect="008278F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1E" w:rsidRDefault="00FF6B1E">
      <w:pPr>
        <w:spacing w:after="0" w:line="240" w:lineRule="auto"/>
      </w:pPr>
      <w:r>
        <w:separator/>
      </w:r>
    </w:p>
  </w:endnote>
  <w:endnote w:type="continuationSeparator" w:id="0">
    <w:p w:rsidR="00FF6B1E" w:rsidRDefault="00FF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00D10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1E" w:rsidRDefault="00FF6B1E">
      <w:pPr>
        <w:spacing w:after="0" w:line="240" w:lineRule="auto"/>
      </w:pPr>
      <w:r>
        <w:separator/>
      </w:r>
    </w:p>
  </w:footnote>
  <w:footnote w:type="continuationSeparator" w:id="0">
    <w:p w:rsidR="00FF6B1E" w:rsidRDefault="00FF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D10" w:rsidRDefault="00100D10" w:rsidP="00100D10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rPr>
        <w:rFonts w:cs="Arial"/>
        <w:i/>
      </w:rPr>
      <w:t>Základná umelecká škola, Námestie M.Pajdušáka 2, Smižany</w:t>
    </w:r>
  </w:p>
  <w:p w:rsidR="00100D10" w:rsidRDefault="00100D10" w:rsidP="00100D10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rPr>
        <w:rFonts w:cs="Arial"/>
        <w:i/>
      </w:rPr>
      <w:t>PROFESIJNÝ ŠTANDARD</w:t>
    </w:r>
  </w:p>
  <w:p w:rsidR="00100D10" w:rsidRDefault="00100D10" w:rsidP="00100D10">
    <w:pPr>
      <w:pStyle w:val="Hlavika"/>
      <w:pBdr>
        <w:bottom w:val="single" w:sz="4" w:space="1" w:color="auto"/>
      </w:pBdr>
      <w:jc w:val="center"/>
      <w:rPr>
        <w:rFonts w:cs="Arial"/>
        <w:i/>
      </w:rPr>
    </w:pPr>
    <w:r>
      <w:t>(nevyhnutné profesijné kompetencie pre štandardný výkon profesie pedagogického zamestnanca – kľúčové kompetencie a z nich odvodené špecifické spôsobilosti podľa Pokynu ministra č. 39/2017)</w:t>
    </w:r>
  </w:p>
  <w:p w:rsidR="00B41E83" w:rsidRPr="00100D10" w:rsidRDefault="00B41E83" w:rsidP="00100D1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83" w:rsidRPr="00921794" w:rsidRDefault="00921794" w:rsidP="00921794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 w15:restartNumberingAfterBreak="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 w15:restartNumberingAfterBreak="0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 w15:restartNumberingAfterBreak="0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 w15:restartNumberingAfterBreak="0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 w15:restartNumberingAfterBreak="0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 w15:restartNumberingAfterBreak="0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 w15:restartNumberingAfterBreak="0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 w15:restartNumberingAfterBreak="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 w15:restartNumberingAfterBreak="0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 w15:restartNumberingAfterBreak="0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 w15:restartNumberingAfterBreak="0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 w15:restartNumberingAfterBreak="0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 w15:restartNumberingAfterBreak="0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 w15:restartNumberingAfterBreak="0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 w15:restartNumberingAfterBreak="0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 w15:restartNumberingAfterBreak="0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 w15:restartNumberingAfterBreak="0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 w15:restartNumberingAfterBreak="0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 w15:restartNumberingAfterBreak="0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 w15:restartNumberingAfterBreak="0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 w15:restartNumberingAfterBreak="0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 w15:restartNumberingAfterBreak="0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 w15:restartNumberingAfterBreak="0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 w15:restartNumberingAfterBreak="0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 w15:restartNumberingAfterBreak="0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 w15:restartNumberingAfterBreak="0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 w15:restartNumberingAfterBreak="0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 w15:restartNumberingAfterBreak="0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 w15:restartNumberingAfterBreak="0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 w15:restartNumberingAfterBreak="0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 w15:restartNumberingAfterBreak="0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 w15:restartNumberingAfterBreak="0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 w15:restartNumberingAfterBreak="0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 w15:restartNumberingAfterBreak="0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 w15:restartNumberingAfterBreak="0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 w15:restartNumberingAfterBreak="0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 w15:restartNumberingAfterBreak="0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 w15:restartNumberingAfterBreak="0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 w15:restartNumberingAfterBreak="0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 w15:restartNumberingAfterBreak="0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 w15:restartNumberingAfterBreak="0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 w15:restartNumberingAfterBreak="0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 w15:restartNumberingAfterBreak="0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 w15:restartNumberingAfterBreak="0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 w15:restartNumberingAfterBreak="0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 w15:restartNumberingAfterBreak="0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 w15:restartNumberingAfterBreak="0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 w15:restartNumberingAfterBreak="0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 w15:restartNumberingAfterBreak="0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 w15:restartNumberingAfterBreak="0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 w15:restartNumberingAfterBreak="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 w15:restartNumberingAfterBreak="0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 w15:restartNumberingAfterBreak="0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 w15:restartNumberingAfterBreak="0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 w15:restartNumberingAfterBreak="0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 w15:restartNumberingAfterBreak="0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 w15:restartNumberingAfterBreak="0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 w15:restartNumberingAfterBreak="0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 w15:restartNumberingAfterBreak="0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 w15:restartNumberingAfterBreak="0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 w15:restartNumberingAfterBreak="0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 w15:restartNumberingAfterBreak="0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 w15:restartNumberingAfterBreak="0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 w15:restartNumberingAfterBreak="0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 w15:restartNumberingAfterBreak="0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 w15:restartNumberingAfterBreak="0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 w15:restartNumberingAfterBreak="0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 w15:restartNumberingAfterBreak="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 w15:restartNumberingAfterBreak="0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 w15:restartNumberingAfterBreak="0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 w15:restartNumberingAfterBreak="0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 w15:restartNumberingAfterBreak="0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 w15:restartNumberingAfterBreak="0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 w15:restartNumberingAfterBreak="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 w15:restartNumberingAfterBreak="0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 w15:restartNumberingAfterBreak="0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 w15:restartNumberingAfterBreak="0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 w15:restartNumberingAfterBreak="0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 w15:restartNumberingAfterBreak="0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 w15:restartNumberingAfterBreak="0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 w15:restartNumberingAfterBreak="0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 w15:restartNumberingAfterBreak="0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 w15:restartNumberingAfterBreak="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 w15:restartNumberingAfterBreak="0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 w15:restartNumberingAfterBreak="0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 w15:restartNumberingAfterBreak="0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 w15:restartNumberingAfterBreak="0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 w15:restartNumberingAfterBreak="0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 w15:restartNumberingAfterBreak="0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 w15:restartNumberingAfterBreak="0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 w15:restartNumberingAfterBreak="0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 w15:restartNumberingAfterBreak="0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 w15:restartNumberingAfterBreak="0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 w15:restartNumberingAfterBreak="0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 w15:restartNumberingAfterBreak="0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 w15:restartNumberingAfterBreak="0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 w15:restartNumberingAfterBreak="0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 w15:restartNumberingAfterBreak="0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 w15:restartNumberingAfterBreak="0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 w15:restartNumberingAfterBreak="0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 w15:restartNumberingAfterBreak="0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 w15:restartNumberingAfterBreak="0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 w15:restartNumberingAfterBreak="0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 w15:restartNumberingAfterBreak="0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 w15:restartNumberingAfterBreak="0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 w15:restartNumberingAfterBreak="0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 w15:restartNumberingAfterBreak="0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 w15:restartNumberingAfterBreak="0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 w15:restartNumberingAfterBreak="0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 w15:restartNumberingAfterBreak="0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 w15:restartNumberingAfterBreak="0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 w15:restartNumberingAfterBreak="0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 w15:restartNumberingAfterBreak="0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 w15:restartNumberingAfterBreak="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 w15:restartNumberingAfterBreak="0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 w15:restartNumberingAfterBreak="0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 w15:restartNumberingAfterBreak="0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 w15:restartNumberingAfterBreak="0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 w15:restartNumberingAfterBreak="0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 w15:restartNumberingAfterBreak="0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 w15:restartNumberingAfterBreak="0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 w15:restartNumberingAfterBreak="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 w15:restartNumberingAfterBreak="0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 w15:restartNumberingAfterBreak="0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 w15:restartNumberingAfterBreak="0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 w15:restartNumberingAfterBreak="0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 w15:restartNumberingAfterBreak="0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 w15:restartNumberingAfterBreak="0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 w15:restartNumberingAfterBreak="0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 w15:restartNumberingAfterBreak="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 w15:restartNumberingAfterBreak="0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 w15:restartNumberingAfterBreak="0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 w15:restartNumberingAfterBreak="0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 w15:restartNumberingAfterBreak="0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 w15:restartNumberingAfterBreak="0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 w15:restartNumberingAfterBreak="0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 w15:restartNumberingAfterBreak="0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 w15:restartNumberingAfterBreak="0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 w15:restartNumberingAfterBreak="0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 w15:restartNumberingAfterBreak="0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 w15:restartNumberingAfterBreak="0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 w15:restartNumberingAfterBreak="0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 w15:restartNumberingAfterBreak="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 w15:restartNumberingAfterBreak="0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 w15:restartNumberingAfterBreak="0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 w15:restartNumberingAfterBreak="0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 w15:restartNumberingAfterBreak="0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 w15:restartNumberingAfterBreak="0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 w15:restartNumberingAfterBreak="0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 w15:restartNumberingAfterBreak="0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 w15:restartNumberingAfterBreak="0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 w15:restartNumberingAfterBreak="0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 w15:restartNumberingAfterBreak="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 w15:restartNumberingAfterBreak="0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 w15:restartNumberingAfterBreak="0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 w15:restartNumberingAfterBreak="0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 w15:restartNumberingAfterBreak="0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 w15:restartNumberingAfterBreak="0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 w15:restartNumberingAfterBreak="0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 w15:restartNumberingAfterBreak="0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 w15:restartNumberingAfterBreak="0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 w15:restartNumberingAfterBreak="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 w15:restartNumberingAfterBreak="0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 w15:restartNumberingAfterBreak="0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 w15:restartNumberingAfterBreak="0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 w15:restartNumberingAfterBreak="0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 w15:restartNumberingAfterBreak="0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 w15:restartNumberingAfterBreak="0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 w15:restartNumberingAfterBreak="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 w15:restartNumberingAfterBreak="0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 w15:restartNumberingAfterBreak="0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 w15:restartNumberingAfterBreak="0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 w15:restartNumberingAfterBreak="0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 w15:restartNumberingAfterBreak="0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 w15:restartNumberingAfterBreak="0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 w15:restartNumberingAfterBreak="0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 w15:restartNumberingAfterBreak="0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 w15:restartNumberingAfterBreak="0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 w15:restartNumberingAfterBreak="0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 w15:restartNumberingAfterBreak="0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 w15:restartNumberingAfterBreak="0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 w15:restartNumberingAfterBreak="0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 w15:restartNumberingAfterBreak="0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 w15:restartNumberingAfterBreak="0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 w15:restartNumberingAfterBreak="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 w15:restartNumberingAfterBreak="0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 w15:restartNumberingAfterBreak="0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 w15:restartNumberingAfterBreak="0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 w15:restartNumberingAfterBreak="0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 w15:restartNumberingAfterBreak="0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 w15:restartNumberingAfterBreak="0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 w15:restartNumberingAfterBreak="0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 w15:restartNumberingAfterBreak="0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 w15:restartNumberingAfterBreak="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 w15:restartNumberingAfterBreak="0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 w15:restartNumberingAfterBreak="0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 w15:restartNumberingAfterBreak="0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 w15:restartNumberingAfterBreak="0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 w15:restartNumberingAfterBreak="0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 w15:restartNumberingAfterBreak="0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 w15:restartNumberingAfterBreak="0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 w15:restartNumberingAfterBreak="0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 w15:restartNumberingAfterBreak="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 w15:restartNumberingAfterBreak="0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 w15:restartNumberingAfterBreak="0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 w15:restartNumberingAfterBreak="0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 w15:restartNumberingAfterBreak="0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 w15:restartNumberingAfterBreak="0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 w15:restartNumberingAfterBreak="0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 w15:restartNumberingAfterBreak="0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 w15:restartNumberingAfterBreak="0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 w15:restartNumberingAfterBreak="0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 w15:restartNumberingAfterBreak="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 w15:restartNumberingAfterBreak="0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 w15:restartNumberingAfterBreak="0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 w15:restartNumberingAfterBreak="0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 w15:restartNumberingAfterBreak="0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 w15:restartNumberingAfterBreak="0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 w15:restartNumberingAfterBreak="0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 w15:restartNumberingAfterBreak="0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 w15:restartNumberingAfterBreak="0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 w15:restartNumberingAfterBreak="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 w15:restartNumberingAfterBreak="0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 w15:restartNumberingAfterBreak="0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 w15:restartNumberingAfterBreak="0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 w15:restartNumberingAfterBreak="0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 w15:restartNumberingAfterBreak="0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 w15:restartNumberingAfterBreak="0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 w15:restartNumberingAfterBreak="0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 w15:restartNumberingAfterBreak="0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 w15:restartNumberingAfterBreak="0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 w15:restartNumberingAfterBreak="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 w15:restartNumberingAfterBreak="0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 w15:restartNumberingAfterBreak="0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 w15:restartNumberingAfterBreak="0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 w15:restartNumberingAfterBreak="0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 w15:restartNumberingAfterBreak="0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 w15:restartNumberingAfterBreak="0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 w15:restartNumberingAfterBreak="0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 w15:restartNumberingAfterBreak="0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 w15:restartNumberingAfterBreak="0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 w15:restartNumberingAfterBreak="0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 w15:restartNumberingAfterBreak="0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 w15:restartNumberingAfterBreak="0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 w15:restartNumberingAfterBreak="0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 w15:restartNumberingAfterBreak="0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 w15:restartNumberingAfterBreak="0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 w15:restartNumberingAfterBreak="0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 w15:restartNumberingAfterBreak="0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 w15:restartNumberingAfterBreak="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 w15:restartNumberingAfterBreak="0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 w15:restartNumberingAfterBreak="0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 w15:restartNumberingAfterBreak="0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 w15:restartNumberingAfterBreak="0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 w15:restartNumberingAfterBreak="0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 w15:restartNumberingAfterBreak="0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 w15:restartNumberingAfterBreak="0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 w15:restartNumberingAfterBreak="0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 w15:restartNumberingAfterBreak="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 w15:restartNumberingAfterBreak="0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 w15:restartNumberingAfterBreak="0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 w15:restartNumberingAfterBreak="0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 w15:restartNumberingAfterBreak="0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 w15:restartNumberingAfterBreak="0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 w15:restartNumberingAfterBreak="0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 w15:restartNumberingAfterBreak="0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 w15:restartNumberingAfterBreak="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 w15:restartNumberingAfterBreak="0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 w15:restartNumberingAfterBreak="0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 w15:restartNumberingAfterBreak="0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 w15:restartNumberingAfterBreak="0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 w15:restartNumberingAfterBreak="0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 w15:restartNumberingAfterBreak="0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 w15:restartNumberingAfterBreak="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 w15:restartNumberingAfterBreak="0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 w15:restartNumberingAfterBreak="0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 w15:restartNumberingAfterBreak="0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 w15:restartNumberingAfterBreak="0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 w15:restartNumberingAfterBreak="0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 w15:restartNumberingAfterBreak="0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 w15:restartNumberingAfterBreak="0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 w15:restartNumberingAfterBreak="0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 w15:restartNumberingAfterBreak="0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 w15:restartNumberingAfterBreak="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 w15:restartNumberingAfterBreak="0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 w15:restartNumberingAfterBreak="0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 w15:restartNumberingAfterBreak="0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 w15:restartNumberingAfterBreak="0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 w15:restartNumberingAfterBreak="0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 w15:restartNumberingAfterBreak="0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 w15:restartNumberingAfterBreak="0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 w15:restartNumberingAfterBreak="0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 w15:restartNumberingAfterBreak="0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 w15:restartNumberingAfterBreak="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 w15:restartNumberingAfterBreak="0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 w15:restartNumberingAfterBreak="0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 w15:restartNumberingAfterBreak="0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 w15:restartNumberingAfterBreak="0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 w15:restartNumberingAfterBreak="0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 w15:restartNumberingAfterBreak="0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 w15:restartNumberingAfterBreak="0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 w15:restartNumberingAfterBreak="0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 w15:restartNumberingAfterBreak="0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 w15:restartNumberingAfterBreak="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 w15:restartNumberingAfterBreak="0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 w15:restartNumberingAfterBreak="0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 w15:restartNumberingAfterBreak="0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 w15:restartNumberingAfterBreak="0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 w15:restartNumberingAfterBreak="0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 w15:restartNumberingAfterBreak="0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 w15:restartNumberingAfterBreak="0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 w15:restartNumberingAfterBreak="0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 w15:restartNumberingAfterBreak="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 w15:restartNumberingAfterBreak="0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 w15:restartNumberingAfterBreak="0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 w15:restartNumberingAfterBreak="0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 w15:restartNumberingAfterBreak="0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 w15:restartNumberingAfterBreak="0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 w15:restartNumberingAfterBreak="0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 w15:restartNumberingAfterBreak="0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 w15:restartNumberingAfterBreak="0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 w15:restartNumberingAfterBreak="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 w15:restartNumberingAfterBreak="0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 w15:restartNumberingAfterBreak="0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 w15:restartNumberingAfterBreak="0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 w15:restartNumberingAfterBreak="0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 w15:restartNumberingAfterBreak="0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 w15:restartNumberingAfterBreak="0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 w15:restartNumberingAfterBreak="0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 w15:restartNumberingAfterBreak="0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 w15:restartNumberingAfterBreak="0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 w15:restartNumberingAfterBreak="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 w15:restartNumberingAfterBreak="0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 w15:restartNumberingAfterBreak="0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 w15:restartNumberingAfterBreak="0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 w15:restartNumberingAfterBreak="0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 w15:restartNumberingAfterBreak="0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 w15:restartNumberingAfterBreak="0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 w15:restartNumberingAfterBreak="0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 w15:restartNumberingAfterBreak="0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 w15:restartNumberingAfterBreak="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 w15:restartNumberingAfterBreak="0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 w15:restartNumberingAfterBreak="0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 w15:restartNumberingAfterBreak="0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 w15:restartNumberingAfterBreak="0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 w15:restartNumberingAfterBreak="0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 w15:restartNumberingAfterBreak="0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 w15:restartNumberingAfterBreak="0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 w15:restartNumberingAfterBreak="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 w15:restartNumberingAfterBreak="0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 w15:restartNumberingAfterBreak="0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 w15:restartNumberingAfterBreak="0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 w15:restartNumberingAfterBreak="0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 w15:restartNumberingAfterBreak="0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 w15:restartNumberingAfterBreak="0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 w15:restartNumberingAfterBreak="0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 w15:restartNumberingAfterBreak="0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 w15:restartNumberingAfterBreak="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 w15:restartNumberingAfterBreak="0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 w15:restartNumberingAfterBreak="0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 w15:restartNumberingAfterBreak="0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 w15:restartNumberingAfterBreak="0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 w15:restartNumberingAfterBreak="0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 w15:restartNumberingAfterBreak="0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 w15:restartNumberingAfterBreak="0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 w15:restartNumberingAfterBreak="0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 w15:restartNumberingAfterBreak="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 w15:restartNumberingAfterBreak="0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 w15:restartNumberingAfterBreak="0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 w15:restartNumberingAfterBreak="0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 w15:restartNumberingAfterBreak="0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 w15:restartNumberingAfterBreak="0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 w15:restartNumberingAfterBreak="0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 w15:restartNumberingAfterBreak="0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 w15:restartNumberingAfterBreak="0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 w15:restartNumberingAfterBreak="0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 w15:restartNumberingAfterBreak="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 w15:restartNumberingAfterBreak="0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 w15:restartNumberingAfterBreak="0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 w15:restartNumberingAfterBreak="0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 w15:restartNumberingAfterBreak="0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 w15:restartNumberingAfterBreak="0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 w15:restartNumberingAfterBreak="0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 w15:restartNumberingAfterBreak="0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 w15:restartNumberingAfterBreak="0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 w15:restartNumberingAfterBreak="0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 w15:restartNumberingAfterBreak="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 w15:restartNumberingAfterBreak="0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 w15:restartNumberingAfterBreak="0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 w15:restartNumberingAfterBreak="0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 w15:restartNumberingAfterBreak="0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 w15:restartNumberingAfterBreak="0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 w15:restartNumberingAfterBreak="0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 w15:restartNumberingAfterBreak="0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 w15:restartNumberingAfterBreak="0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 w15:restartNumberingAfterBreak="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 w15:restartNumberingAfterBreak="0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 w15:restartNumberingAfterBreak="0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 w15:restartNumberingAfterBreak="0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 w15:restartNumberingAfterBreak="0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 w15:restartNumberingAfterBreak="0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 w15:restartNumberingAfterBreak="0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 w15:restartNumberingAfterBreak="0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 w15:restartNumberingAfterBreak="0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 w15:restartNumberingAfterBreak="0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 w15:restartNumberingAfterBreak="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 w15:restartNumberingAfterBreak="0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 w15:restartNumberingAfterBreak="0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 w15:restartNumberingAfterBreak="0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 w15:restartNumberingAfterBreak="0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 w15:restartNumberingAfterBreak="0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 w15:restartNumberingAfterBreak="0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 w15:restartNumberingAfterBreak="0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 w15:restartNumberingAfterBreak="0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 w15:restartNumberingAfterBreak="0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 w15:restartNumberingAfterBreak="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 w15:restartNumberingAfterBreak="0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 w15:restartNumberingAfterBreak="0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 w15:restartNumberingAfterBreak="0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 w15:restartNumberingAfterBreak="0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 w15:restartNumberingAfterBreak="0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 w15:restartNumberingAfterBreak="0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 w15:restartNumberingAfterBreak="0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 w15:restartNumberingAfterBreak="0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 w15:restartNumberingAfterBreak="0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 w15:restartNumberingAfterBreak="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 w15:restartNumberingAfterBreak="0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 w15:restartNumberingAfterBreak="0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 w15:restartNumberingAfterBreak="0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 w15:restartNumberingAfterBreak="0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 w15:restartNumberingAfterBreak="0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 w15:restartNumberingAfterBreak="0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 w15:restartNumberingAfterBreak="0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 w15:restartNumberingAfterBreak="0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 w15:restartNumberingAfterBreak="0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 w15:restartNumberingAfterBreak="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 w15:restartNumberingAfterBreak="0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 w15:restartNumberingAfterBreak="0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 w15:restartNumberingAfterBreak="0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 w15:restartNumberingAfterBreak="0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 w15:restartNumberingAfterBreak="0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 w15:restartNumberingAfterBreak="0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 w15:restartNumberingAfterBreak="0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 w15:restartNumberingAfterBreak="0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 w15:restartNumberingAfterBreak="0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 w15:restartNumberingAfterBreak="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 w15:restartNumberingAfterBreak="0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 w15:restartNumberingAfterBreak="0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 w15:restartNumberingAfterBreak="0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 w15:restartNumberingAfterBreak="0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 w15:restartNumberingAfterBreak="0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 w15:restartNumberingAfterBreak="0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 w15:restartNumberingAfterBreak="0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 w15:restartNumberingAfterBreak="0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 w15:restartNumberingAfterBreak="0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 w15:restartNumberingAfterBreak="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 w15:restartNumberingAfterBreak="0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 w15:restartNumberingAfterBreak="0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 w15:restartNumberingAfterBreak="0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 w15:restartNumberingAfterBreak="0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 w15:restartNumberingAfterBreak="0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 w15:restartNumberingAfterBreak="0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 w15:restartNumberingAfterBreak="0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 w15:restartNumberingAfterBreak="0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 w15:restartNumberingAfterBreak="0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 w15:restartNumberingAfterBreak="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 w15:restartNumberingAfterBreak="0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 w15:restartNumberingAfterBreak="0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 w15:restartNumberingAfterBreak="0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 w15:restartNumberingAfterBreak="0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 w15:restartNumberingAfterBreak="0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 w15:restartNumberingAfterBreak="0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 w15:restartNumberingAfterBreak="0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 w15:restartNumberingAfterBreak="0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 w15:restartNumberingAfterBreak="0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 w15:restartNumberingAfterBreak="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 w15:restartNumberingAfterBreak="0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 w15:restartNumberingAfterBreak="0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 w15:restartNumberingAfterBreak="0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 w15:restartNumberingAfterBreak="0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 w15:restartNumberingAfterBreak="0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 w15:restartNumberingAfterBreak="0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 w15:restartNumberingAfterBreak="0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 w15:restartNumberingAfterBreak="0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 w15:restartNumberingAfterBreak="0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 w15:restartNumberingAfterBreak="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 w15:restartNumberingAfterBreak="0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 w15:restartNumberingAfterBreak="0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 w15:restartNumberingAfterBreak="0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 w15:restartNumberingAfterBreak="0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 w15:restartNumberingAfterBreak="0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 w15:restartNumberingAfterBreak="0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 w15:restartNumberingAfterBreak="0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 w15:restartNumberingAfterBreak="0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 w15:restartNumberingAfterBreak="0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 w15:restartNumberingAfterBreak="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 w15:restartNumberingAfterBreak="0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 w15:restartNumberingAfterBreak="0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 w15:restartNumberingAfterBreak="0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 w15:restartNumberingAfterBreak="0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 w15:restartNumberingAfterBreak="0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 w15:restartNumberingAfterBreak="0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 w15:restartNumberingAfterBreak="0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 w15:restartNumberingAfterBreak="0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 w15:restartNumberingAfterBreak="0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 w15:restartNumberingAfterBreak="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 w15:restartNumberingAfterBreak="0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 w15:restartNumberingAfterBreak="0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 w15:restartNumberingAfterBreak="0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 w15:restartNumberingAfterBreak="0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 w15:restartNumberingAfterBreak="0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 w15:restartNumberingAfterBreak="0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 w15:restartNumberingAfterBreak="0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 w15:restartNumberingAfterBreak="0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 w15:restartNumberingAfterBreak="0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 w15:restartNumberingAfterBreak="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 w15:restartNumberingAfterBreak="0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 w15:restartNumberingAfterBreak="0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 w15:restartNumberingAfterBreak="0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 w15:restartNumberingAfterBreak="0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 w15:restartNumberingAfterBreak="0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 w15:restartNumberingAfterBreak="0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 w15:restartNumberingAfterBreak="0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 w15:restartNumberingAfterBreak="0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 w15:restartNumberingAfterBreak="0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 w15:restartNumberingAfterBreak="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 w15:restartNumberingAfterBreak="0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 w15:restartNumberingAfterBreak="0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 w15:restartNumberingAfterBreak="0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 w15:restartNumberingAfterBreak="0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 w15:restartNumberingAfterBreak="0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 w15:restartNumberingAfterBreak="0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 w15:restartNumberingAfterBreak="0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 w15:restartNumberingAfterBreak="0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 w15:restartNumberingAfterBreak="0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 w15:restartNumberingAfterBreak="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 w15:restartNumberingAfterBreak="0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 w15:restartNumberingAfterBreak="0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 w15:restartNumberingAfterBreak="0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 w15:restartNumberingAfterBreak="0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 w15:restartNumberingAfterBreak="0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 w15:restartNumberingAfterBreak="0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 w15:restartNumberingAfterBreak="0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 w15:restartNumberingAfterBreak="0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 w15:restartNumberingAfterBreak="0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 w15:restartNumberingAfterBreak="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 w15:restartNumberingAfterBreak="0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 w15:restartNumberingAfterBreak="0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 w15:restartNumberingAfterBreak="0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 w15:restartNumberingAfterBreak="0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 w15:restartNumberingAfterBreak="0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 w15:restartNumberingAfterBreak="0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 w15:restartNumberingAfterBreak="0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 w15:restartNumberingAfterBreak="0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 w15:restartNumberingAfterBreak="0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 w15:restartNumberingAfterBreak="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 w15:restartNumberingAfterBreak="0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 w15:restartNumberingAfterBreak="0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 w15:restartNumberingAfterBreak="0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 w15:restartNumberingAfterBreak="0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 w15:restartNumberingAfterBreak="0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 w15:restartNumberingAfterBreak="0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 w15:restartNumberingAfterBreak="0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 w15:restartNumberingAfterBreak="0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 w15:restartNumberingAfterBreak="0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 w15:restartNumberingAfterBreak="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 w15:restartNumberingAfterBreak="0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 w15:restartNumberingAfterBreak="0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 w15:restartNumberingAfterBreak="0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 w15:restartNumberingAfterBreak="0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 w15:restartNumberingAfterBreak="0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 w15:restartNumberingAfterBreak="0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 w15:restartNumberingAfterBreak="0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 w15:restartNumberingAfterBreak="0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 w15:restartNumberingAfterBreak="0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 w15:restartNumberingAfterBreak="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 w15:restartNumberingAfterBreak="0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 w15:restartNumberingAfterBreak="0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 w15:restartNumberingAfterBreak="0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 w15:restartNumberingAfterBreak="0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 w15:restartNumberingAfterBreak="0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 w15:restartNumberingAfterBreak="0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 w15:restartNumberingAfterBreak="0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 w15:restartNumberingAfterBreak="0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 w15:restartNumberingAfterBreak="0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 w15:restartNumberingAfterBreak="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 w15:restartNumberingAfterBreak="0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 w15:restartNumberingAfterBreak="0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 w15:restartNumberingAfterBreak="0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 w15:restartNumberingAfterBreak="0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 w15:restartNumberingAfterBreak="0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 w15:restartNumberingAfterBreak="0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 w15:restartNumberingAfterBreak="0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 w15:restartNumberingAfterBreak="0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 w15:restartNumberingAfterBreak="0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 w15:restartNumberingAfterBreak="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 w15:restartNumberingAfterBreak="0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 w15:restartNumberingAfterBreak="0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 w15:restartNumberingAfterBreak="0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 w15:restartNumberingAfterBreak="0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 w15:restartNumberingAfterBreak="0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 w15:restartNumberingAfterBreak="0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 w15:restartNumberingAfterBreak="0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 w15:restartNumberingAfterBreak="0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 w15:restartNumberingAfterBreak="0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 w15:restartNumberingAfterBreak="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 w15:restartNumberingAfterBreak="0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 w15:restartNumberingAfterBreak="0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 w15:restartNumberingAfterBreak="0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 w15:restartNumberingAfterBreak="0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 w15:restartNumberingAfterBreak="0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 w15:restartNumberingAfterBreak="0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 w15:restartNumberingAfterBreak="0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 w15:restartNumberingAfterBreak="0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 w15:restartNumberingAfterBreak="0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 w15:restartNumberingAfterBreak="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 w15:restartNumberingAfterBreak="0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 w15:restartNumberingAfterBreak="0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 w15:restartNumberingAfterBreak="0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 w15:restartNumberingAfterBreak="0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 w15:restartNumberingAfterBreak="0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 w15:restartNumberingAfterBreak="0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 w15:restartNumberingAfterBreak="0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 w15:restartNumberingAfterBreak="0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 w15:restartNumberingAfterBreak="0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 w15:restartNumberingAfterBreak="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 w15:restartNumberingAfterBreak="0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 w15:restartNumberingAfterBreak="0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 w15:restartNumberingAfterBreak="0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 w15:restartNumberingAfterBreak="0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 w15:restartNumberingAfterBreak="0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 w15:restartNumberingAfterBreak="0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 w15:restartNumberingAfterBreak="0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 w15:restartNumberingAfterBreak="0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 w15:restartNumberingAfterBreak="0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 w15:restartNumberingAfterBreak="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 w15:restartNumberingAfterBreak="0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 w15:restartNumberingAfterBreak="0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 w15:restartNumberingAfterBreak="0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 w15:restartNumberingAfterBreak="0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 w15:restartNumberingAfterBreak="0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 w15:restartNumberingAfterBreak="0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 w15:restartNumberingAfterBreak="0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 w15:restartNumberingAfterBreak="0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 w15:restartNumberingAfterBreak="0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 w15:restartNumberingAfterBreak="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 w15:restartNumberingAfterBreak="0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 w15:restartNumberingAfterBreak="0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 w15:restartNumberingAfterBreak="0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 w15:restartNumberingAfterBreak="0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 w15:restartNumberingAfterBreak="0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 w15:restartNumberingAfterBreak="0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 w15:restartNumberingAfterBreak="0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 w15:restartNumberingAfterBreak="0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 w15:restartNumberingAfterBreak="0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 w15:restartNumberingAfterBreak="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 w15:restartNumberingAfterBreak="0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 w15:restartNumberingAfterBreak="0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 w15:restartNumberingAfterBreak="0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 w15:restartNumberingAfterBreak="0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 w15:restartNumberingAfterBreak="0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 w15:restartNumberingAfterBreak="0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 w15:restartNumberingAfterBreak="0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 w15:restartNumberingAfterBreak="0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 w15:restartNumberingAfterBreak="0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 w15:restartNumberingAfterBreak="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 w15:restartNumberingAfterBreak="0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 w15:restartNumberingAfterBreak="0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 w15:restartNumberingAfterBreak="0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 w15:restartNumberingAfterBreak="0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 w15:restartNumberingAfterBreak="0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 w15:restartNumberingAfterBreak="0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 w15:restartNumberingAfterBreak="0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 w15:restartNumberingAfterBreak="0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 w15:restartNumberingAfterBreak="0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 w15:restartNumberingAfterBreak="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 w15:restartNumberingAfterBreak="0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 w15:restartNumberingAfterBreak="0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 w15:restartNumberingAfterBreak="0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 w15:restartNumberingAfterBreak="0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 w15:restartNumberingAfterBreak="0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 w15:restartNumberingAfterBreak="0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 w15:restartNumberingAfterBreak="0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 w15:restartNumberingAfterBreak="0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 w15:restartNumberingAfterBreak="0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 w15:restartNumberingAfterBreak="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 w15:restartNumberingAfterBreak="0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 w15:restartNumberingAfterBreak="0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 w15:restartNumberingAfterBreak="0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 w15:restartNumberingAfterBreak="0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 w15:restartNumberingAfterBreak="0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 w15:restartNumberingAfterBreak="0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 w15:restartNumberingAfterBreak="0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 w15:restartNumberingAfterBreak="0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 w15:restartNumberingAfterBreak="0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 w15:restartNumberingAfterBreak="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 w15:restartNumberingAfterBreak="0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 w15:restartNumberingAfterBreak="0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 w15:restartNumberingAfterBreak="0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 w15:restartNumberingAfterBreak="0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 w15:restartNumberingAfterBreak="0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 w15:restartNumberingAfterBreak="0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 w15:restartNumberingAfterBreak="0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 w15:restartNumberingAfterBreak="0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 w15:restartNumberingAfterBreak="0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 w15:restartNumberingAfterBreak="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 w15:restartNumberingAfterBreak="0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 w15:restartNumberingAfterBreak="0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 w15:restartNumberingAfterBreak="0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 w15:restartNumberingAfterBreak="0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 w15:restartNumberingAfterBreak="0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 w15:restartNumberingAfterBreak="0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 w15:restartNumberingAfterBreak="0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 w15:restartNumberingAfterBreak="0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 w15:restartNumberingAfterBreak="0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 w15:restartNumberingAfterBreak="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 w15:restartNumberingAfterBreak="0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 w15:restartNumberingAfterBreak="0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 w15:restartNumberingAfterBreak="0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 w15:restartNumberingAfterBreak="0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 w15:restartNumberingAfterBreak="0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 w15:restartNumberingAfterBreak="0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 w15:restartNumberingAfterBreak="0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 w15:restartNumberingAfterBreak="0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 w15:restartNumberingAfterBreak="0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 w15:restartNumberingAfterBreak="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 w15:restartNumberingAfterBreak="0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 w15:restartNumberingAfterBreak="0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 w15:restartNumberingAfterBreak="0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 w15:restartNumberingAfterBreak="0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 w15:restartNumberingAfterBreak="0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 w15:restartNumberingAfterBreak="0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 w15:restartNumberingAfterBreak="0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 w15:restartNumberingAfterBreak="0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 w15:restartNumberingAfterBreak="0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 w15:restartNumberingAfterBreak="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 w15:restartNumberingAfterBreak="0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 w15:restartNumberingAfterBreak="0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 w15:restartNumberingAfterBreak="0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 w15:restartNumberingAfterBreak="0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 w15:restartNumberingAfterBreak="0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 w15:restartNumberingAfterBreak="0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 w15:restartNumberingAfterBreak="0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 w15:restartNumberingAfterBreak="0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 w15:restartNumberingAfterBreak="0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 w15:restartNumberingAfterBreak="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 w15:restartNumberingAfterBreak="0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 w15:restartNumberingAfterBreak="0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 w15:restartNumberingAfterBreak="0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 w15:restartNumberingAfterBreak="0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 w15:restartNumberingAfterBreak="0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 w15:restartNumberingAfterBreak="0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 w15:restartNumberingAfterBreak="0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 w15:restartNumberingAfterBreak="0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 w15:restartNumberingAfterBreak="0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 w15:restartNumberingAfterBreak="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 w15:restartNumberingAfterBreak="0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 w15:restartNumberingAfterBreak="0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 w15:restartNumberingAfterBreak="0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 w15:restartNumberingAfterBreak="0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 w15:restartNumberingAfterBreak="0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 w15:restartNumberingAfterBreak="0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 w15:restartNumberingAfterBreak="0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 w15:restartNumberingAfterBreak="0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 w15:restartNumberingAfterBreak="0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 w15:restartNumberingAfterBreak="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 w15:restartNumberingAfterBreak="0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 w15:restartNumberingAfterBreak="0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 w15:restartNumberingAfterBreak="0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 w15:restartNumberingAfterBreak="0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 w15:restartNumberingAfterBreak="0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 w15:restartNumberingAfterBreak="0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 w15:restartNumberingAfterBreak="0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 w15:restartNumberingAfterBreak="0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 w15:restartNumberingAfterBreak="0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 w15:restartNumberingAfterBreak="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 w15:restartNumberingAfterBreak="0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 w15:restartNumberingAfterBreak="0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 w15:restartNumberingAfterBreak="0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 w15:restartNumberingAfterBreak="0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 w15:restartNumberingAfterBreak="0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 w15:restartNumberingAfterBreak="0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 w15:restartNumberingAfterBreak="0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 w15:restartNumberingAfterBreak="0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 w15:restartNumberingAfterBreak="0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 w15:restartNumberingAfterBreak="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 w15:restartNumberingAfterBreak="0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 w15:restartNumberingAfterBreak="0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 w15:restartNumberingAfterBreak="0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 w15:restartNumberingAfterBreak="0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 w15:restartNumberingAfterBreak="0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 w15:restartNumberingAfterBreak="0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 w15:restartNumberingAfterBreak="0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 w15:restartNumberingAfterBreak="0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 w15:restartNumberingAfterBreak="0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 w15:restartNumberingAfterBreak="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 w15:restartNumberingAfterBreak="0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 w15:restartNumberingAfterBreak="0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 w15:restartNumberingAfterBreak="0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 w15:restartNumberingAfterBreak="0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 w15:restartNumberingAfterBreak="0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 w15:restartNumberingAfterBreak="0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 w15:restartNumberingAfterBreak="0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 w15:restartNumberingAfterBreak="0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 w15:restartNumberingAfterBreak="0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 w15:restartNumberingAfterBreak="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 w15:restartNumberingAfterBreak="0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 w15:restartNumberingAfterBreak="0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 w15:restartNumberingAfterBreak="0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 w15:restartNumberingAfterBreak="0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 w15:restartNumberingAfterBreak="0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 w15:restartNumberingAfterBreak="0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 w15:restartNumberingAfterBreak="0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 w15:restartNumberingAfterBreak="0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 w15:restartNumberingAfterBreak="0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 w15:restartNumberingAfterBreak="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 w15:restartNumberingAfterBreak="0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 w15:restartNumberingAfterBreak="0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 w15:restartNumberingAfterBreak="0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 w15:restartNumberingAfterBreak="0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 w15:restartNumberingAfterBreak="0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 w15:restartNumberingAfterBreak="0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 w15:restartNumberingAfterBreak="0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 w15:restartNumberingAfterBreak="0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 w15:restartNumberingAfterBreak="0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 w15:restartNumberingAfterBreak="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 w15:restartNumberingAfterBreak="0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 w15:restartNumberingAfterBreak="0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 w15:restartNumberingAfterBreak="0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 w15:restartNumberingAfterBreak="0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 w15:restartNumberingAfterBreak="0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 w15:restartNumberingAfterBreak="0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 w15:restartNumberingAfterBreak="0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 w15:restartNumberingAfterBreak="0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 w15:restartNumberingAfterBreak="0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 w15:restartNumberingAfterBreak="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 w15:restartNumberingAfterBreak="0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 w15:restartNumberingAfterBreak="0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 w15:restartNumberingAfterBreak="0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 w15:restartNumberingAfterBreak="0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 w15:restartNumberingAfterBreak="0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 w15:restartNumberingAfterBreak="0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 w15:restartNumberingAfterBreak="0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 w15:restartNumberingAfterBreak="0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 w15:restartNumberingAfterBreak="0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 w15:restartNumberingAfterBreak="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 w15:restartNumberingAfterBreak="0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 w15:restartNumberingAfterBreak="0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 w15:restartNumberingAfterBreak="0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 w15:restartNumberingAfterBreak="0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 w15:restartNumberingAfterBreak="0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 w15:restartNumberingAfterBreak="0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 w15:restartNumberingAfterBreak="0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 w15:restartNumberingAfterBreak="0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 w15:restartNumberingAfterBreak="0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 w15:restartNumberingAfterBreak="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 w15:restartNumberingAfterBreak="0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 w15:restartNumberingAfterBreak="0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 w15:restartNumberingAfterBreak="0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 w15:restartNumberingAfterBreak="0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 w15:restartNumberingAfterBreak="0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 w15:restartNumberingAfterBreak="0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 w15:restartNumberingAfterBreak="0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 w15:restartNumberingAfterBreak="0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 w15:restartNumberingAfterBreak="0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 w15:restartNumberingAfterBreak="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 w15:restartNumberingAfterBreak="0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 w15:restartNumberingAfterBreak="0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 w15:restartNumberingAfterBreak="0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 w15:restartNumberingAfterBreak="0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 w15:restartNumberingAfterBreak="0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 w15:restartNumberingAfterBreak="0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 w15:restartNumberingAfterBreak="0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 w15:restartNumberingAfterBreak="0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 w15:restartNumberingAfterBreak="0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 w15:restartNumberingAfterBreak="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 w15:restartNumberingAfterBreak="0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 w15:restartNumberingAfterBreak="0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 w15:restartNumberingAfterBreak="0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 w15:restartNumberingAfterBreak="0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 w15:restartNumberingAfterBreak="0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 w15:restartNumberingAfterBreak="0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 w15:restartNumberingAfterBreak="0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 w15:restartNumberingAfterBreak="0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 w15:restartNumberingAfterBreak="0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 w15:restartNumberingAfterBreak="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 w15:restartNumberingAfterBreak="0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 w15:restartNumberingAfterBreak="0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 w15:restartNumberingAfterBreak="0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 w15:restartNumberingAfterBreak="0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 w15:restartNumberingAfterBreak="0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 w15:restartNumberingAfterBreak="0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 w15:restartNumberingAfterBreak="0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 w15:restartNumberingAfterBreak="0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 w15:restartNumberingAfterBreak="0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 w15:restartNumberingAfterBreak="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 w15:restartNumberingAfterBreak="0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 w15:restartNumberingAfterBreak="0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 w15:restartNumberingAfterBreak="0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 w15:restartNumberingAfterBreak="0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 w15:restartNumberingAfterBreak="0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 w15:restartNumberingAfterBreak="0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 w15:restartNumberingAfterBreak="0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 w15:restartNumberingAfterBreak="0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 w15:restartNumberingAfterBreak="0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 w15:restartNumberingAfterBreak="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 w15:restartNumberingAfterBreak="0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 w15:restartNumberingAfterBreak="0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 w15:restartNumberingAfterBreak="0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 w15:restartNumberingAfterBreak="0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 w15:restartNumberingAfterBreak="0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 w15:restartNumberingAfterBreak="0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 w15:restartNumberingAfterBreak="0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 w15:restartNumberingAfterBreak="0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 w15:restartNumberingAfterBreak="0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 w15:restartNumberingAfterBreak="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 w15:restartNumberingAfterBreak="0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 w15:restartNumberingAfterBreak="0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 w15:restartNumberingAfterBreak="0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 w15:restartNumberingAfterBreak="0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 w15:restartNumberingAfterBreak="0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 w15:restartNumberingAfterBreak="0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 w15:restartNumberingAfterBreak="0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 w15:restartNumberingAfterBreak="0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 w15:restartNumberingAfterBreak="0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 w15:restartNumberingAfterBreak="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 w15:restartNumberingAfterBreak="0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 w15:restartNumberingAfterBreak="0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 w15:restartNumberingAfterBreak="0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 w15:restartNumberingAfterBreak="0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 w15:restartNumberingAfterBreak="0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 w15:restartNumberingAfterBreak="0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 w15:restartNumberingAfterBreak="0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 w15:restartNumberingAfterBreak="0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 w15:restartNumberingAfterBreak="0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 w15:restartNumberingAfterBreak="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 w15:restartNumberingAfterBreak="0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 w15:restartNumberingAfterBreak="0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 w15:restartNumberingAfterBreak="0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 w15:restartNumberingAfterBreak="0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 w15:restartNumberingAfterBreak="0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 w15:restartNumberingAfterBreak="0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 w15:restartNumberingAfterBreak="0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 w15:restartNumberingAfterBreak="0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 w15:restartNumberingAfterBreak="0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 w15:restartNumberingAfterBreak="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 w15:restartNumberingAfterBreak="0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 w15:restartNumberingAfterBreak="0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 w15:restartNumberingAfterBreak="0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 w15:restartNumberingAfterBreak="0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 w15:restartNumberingAfterBreak="0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 w15:restartNumberingAfterBreak="0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 w15:restartNumberingAfterBreak="0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 w15:restartNumberingAfterBreak="0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 w15:restartNumberingAfterBreak="0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 w15:restartNumberingAfterBreak="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 w15:restartNumberingAfterBreak="0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 w15:restartNumberingAfterBreak="0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 w15:restartNumberingAfterBreak="0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 w15:restartNumberingAfterBreak="0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 w15:restartNumberingAfterBreak="0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 w15:restartNumberingAfterBreak="0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 w15:restartNumberingAfterBreak="0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 w15:restartNumberingAfterBreak="0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 w15:restartNumberingAfterBreak="0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 w15:restartNumberingAfterBreak="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 w15:restartNumberingAfterBreak="0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 w15:restartNumberingAfterBreak="0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 w15:restartNumberingAfterBreak="0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 w15:restartNumberingAfterBreak="0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 w15:restartNumberingAfterBreak="0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 w15:restartNumberingAfterBreak="0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 w15:restartNumberingAfterBreak="0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 w15:restartNumberingAfterBreak="0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 w15:restartNumberingAfterBreak="0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 w15:restartNumberingAfterBreak="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 w15:restartNumberingAfterBreak="0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 w15:restartNumberingAfterBreak="0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 w15:restartNumberingAfterBreak="0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 w15:restartNumberingAfterBreak="0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 w15:restartNumberingAfterBreak="0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 w15:restartNumberingAfterBreak="0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 w15:restartNumberingAfterBreak="0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 w15:restartNumberingAfterBreak="0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 w15:restartNumberingAfterBreak="0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 w15:restartNumberingAfterBreak="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 w15:restartNumberingAfterBreak="0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 w15:restartNumberingAfterBreak="0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 w15:restartNumberingAfterBreak="0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 w15:restartNumberingAfterBreak="0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 w15:restartNumberingAfterBreak="0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 w15:restartNumberingAfterBreak="0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 w15:restartNumberingAfterBreak="0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 w15:restartNumberingAfterBreak="0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 w15:restartNumberingAfterBreak="0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 w15:restartNumberingAfterBreak="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 w15:restartNumberingAfterBreak="0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 w15:restartNumberingAfterBreak="0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 w15:restartNumberingAfterBreak="0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 w15:restartNumberingAfterBreak="0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0D10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E5023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87CA5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36C7F"/>
    <w:rsid w:val="00340B72"/>
    <w:rsid w:val="00341260"/>
    <w:rsid w:val="003540C0"/>
    <w:rsid w:val="0035462C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566A7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163"/>
    <w:rsid w:val="005F6DA5"/>
    <w:rsid w:val="00605DE8"/>
    <w:rsid w:val="00606C7A"/>
    <w:rsid w:val="00612C2D"/>
    <w:rsid w:val="00613053"/>
    <w:rsid w:val="00632F29"/>
    <w:rsid w:val="006334F6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802CDC"/>
    <w:rsid w:val="00816EF2"/>
    <w:rsid w:val="00816F45"/>
    <w:rsid w:val="00825367"/>
    <w:rsid w:val="008278F6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2179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774E1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C4E2F"/>
    <w:rsid w:val="00CD2371"/>
    <w:rsid w:val="00CE0574"/>
    <w:rsid w:val="00CE0CAD"/>
    <w:rsid w:val="00CE4EF3"/>
    <w:rsid w:val="00CE6A33"/>
    <w:rsid w:val="00CE7F08"/>
    <w:rsid w:val="00CF6C2E"/>
    <w:rsid w:val="00CF7E48"/>
    <w:rsid w:val="00D036CD"/>
    <w:rsid w:val="00D071BF"/>
    <w:rsid w:val="00D10490"/>
    <w:rsid w:val="00D163A4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DF2F50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618EE"/>
    <w:rsid w:val="00E640C1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2769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39C4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C86E7-C314-480E-9815-92A6199F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6C7F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A2BE-3EAD-4D5D-8CD1-F6605D80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Maniakova</cp:lastModifiedBy>
  <cp:revision>14</cp:revision>
  <cp:lastPrinted>2017-01-03T10:45:00Z</cp:lastPrinted>
  <dcterms:created xsi:type="dcterms:W3CDTF">2017-02-25T21:14:00Z</dcterms:created>
  <dcterms:modified xsi:type="dcterms:W3CDTF">2020-03-13T11:50:00Z</dcterms:modified>
</cp:coreProperties>
</file>