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37DC" w:rsidRPr="007E57A7" w:rsidRDefault="00C737DC" w:rsidP="00C737DC">
      <w:pPr>
        <w:jc w:val="center"/>
        <w:rPr>
          <w:rFonts w:ascii="Times" w:hAnsi="Times"/>
          <w:b/>
          <w:bCs/>
        </w:rPr>
      </w:pPr>
      <w:r w:rsidRPr="007E57A7">
        <w:rPr>
          <w:rFonts w:ascii="Times" w:hAnsi="Times"/>
          <w:b/>
          <w:bCs/>
        </w:rPr>
        <w:t>KONSPEKT ZAJĘĆ POZALEKCYJNYCH</w:t>
      </w:r>
    </w:p>
    <w:p w:rsidR="00C737DC" w:rsidRPr="007E57A7" w:rsidRDefault="00C737DC" w:rsidP="00C737DC">
      <w:pPr>
        <w:rPr>
          <w:rFonts w:ascii="Times" w:hAnsi="Times"/>
        </w:rPr>
      </w:pPr>
    </w:p>
    <w:p w:rsidR="00C737DC" w:rsidRDefault="00C737DC" w:rsidP="00C737DC">
      <w:pPr>
        <w:rPr>
          <w:rFonts w:ascii="Times" w:hAnsi="Times"/>
        </w:rPr>
      </w:pPr>
      <w:r w:rsidRPr="007E57A7">
        <w:rPr>
          <w:rFonts w:ascii="Times" w:hAnsi="Times"/>
          <w:b/>
          <w:bCs/>
        </w:rPr>
        <w:t>Temat:</w:t>
      </w:r>
      <w:r w:rsidRPr="007E57A7">
        <w:rPr>
          <w:rFonts w:ascii="Times" w:hAnsi="Times"/>
        </w:rPr>
        <w:t xml:space="preserve"> </w:t>
      </w:r>
      <w:r>
        <w:rPr>
          <w:rFonts w:ascii="Times" w:hAnsi="Times"/>
        </w:rPr>
        <w:t>Tulipany malowane widelcem</w:t>
      </w:r>
    </w:p>
    <w:p w:rsidR="00904C8C" w:rsidRPr="007E57A7" w:rsidRDefault="00904C8C" w:rsidP="00C737DC">
      <w:pPr>
        <w:rPr>
          <w:rFonts w:ascii="Times" w:hAnsi="Times"/>
        </w:rPr>
      </w:pPr>
    </w:p>
    <w:p w:rsidR="00C737DC" w:rsidRPr="007E57A7" w:rsidRDefault="00904C8C" w:rsidP="00C737DC">
      <w:pPr>
        <w:rPr>
          <w:rFonts w:ascii="Times" w:hAnsi="Times"/>
        </w:rPr>
      </w:pPr>
      <w:r w:rsidRPr="00904C8C">
        <w:rPr>
          <w:rFonts w:ascii="Times" w:hAnsi="Times"/>
          <w:b/>
          <w:bCs/>
        </w:rPr>
        <w:t>Przygotowanie:</w:t>
      </w:r>
      <w:r>
        <w:rPr>
          <w:rFonts w:ascii="Times" w:hAnsi="Times"/>
        </w:rPr>
        <w:t xml:space="preserve"> K.B.</w:t>
      </w:r>
    </w:p>
    <w:p w:rsidR="00C737DC" w:rsidRPr="007E57A7" w:rsidRDefault="00C737DC" w:rsidP="00C737DC">
      <w:pPr>
        <w:rPr>
          <w:rFonts w:ascii="Times" w:hAnsi="Times"/>
        </w:rPr>
      </w:pPr>
    </w:p>
    <w:p w:rsidR="00C737DC" w:rsidRPr="007E57A7" w:rsidRDefault="00C737DC" w:rsidP="00C737DC">
      <w:pPr>
        <w:rPr>
          <w:rFonts w:ascii="Times" w:hAnsi="Times"/>
          <w:b/>
          <w:bCs/>
        </w:rPr>
      </w:pPr>
      <w:r w:rsidRPr="007E57A7">
        <w:rPr>
          <w:rFonts w:ascii="Times" w:hAnsi="Times"/>
          <w:b/>
          <w:bCs/>
        </w:rPr>
        <w:t>Cele ogólne:</w:t>
      </w:r>
    </w:p>
    <w:p w:rsidR="00C737DC" w:rsidRDefault="00C737DC" w:rsidP="00C737DC">
      <w:pPr>
        <w:rPr>
          <w:rFonts w:ascii="Times" w:hAnsi="Times"/>
        </w:rPr>
      </w:pPr>
      <w:r>
        <w:rPr>
          <w:rFonts w:ascii="Times" w:hAnsi="Times"/>
        </w:rPr>
        <w:t>- budowanie wiedzy o świecie przyrodniczym,</w:t>
      </w:r>
    </w:p>
    <w:p w:rsidR="00C737DC" w:rsidRPr="007E57A7" w:rsidRDefault="00C737DC" w:rsidP="00C737DC">
      <w:pPr>
        <w:rPr>
          <w:rFonts w:ascii="Times" w:hAnsi="Times"/>
        </w:rPr>
      </w:pPr>
      <w:r w:rsidRPr="007E57A7">
        <w:rPr>
          <w:rFonts w:ascii="Times" w:hAnsi="Times"/>
        </w:rPr>
        <w:t>- rozwijanie motoryki małej</w:t>
      </w:r>
      <w:r>
        <w:rPr>
          <w:rFonts w:ascii="Times" w:hAnsi="Times"/>
        </w:rPr>
        <w:t>,</w:t>
      </w:r>
    </w:p>
    <w:p w:rsidR="00C737DC" w:rsidRPr="007E57A7" w:rsidRDefault="00C737DC" w:rsidP="00C737DC">
      <w:pPr>
        <w:rPr>
          <w:rFonts w:ascii="Times" w:hAnsi="Times"/>
        </w:rPr>
      </w:pPr>
      <w:r w:rsidRPr="007E57A7">
        <w:rPr>
          <w:rFonts w:ascii="Times" w:hAnsi="Times"/>
        </w:rPr>
        <w:t>- rozwijanie aktywności wychowanków,</w:t>
      </w:r>
    </w:p>
    <w:p w:rsidR="00C737DC" w:rsidRPr="007E57A7" w:rsidRDefault="00C737DC" w:rsidP="00C737DC">
      <w:pPr>
        <w:rPr>
          <w:rFonts w:ascii="Times" w:hAnsi="Times"/>
        </w:rPr>
      </w:pPr>
      <w:r>
        <w:rPr>
          <w:rFonts w:ascii="Times" w:hAnsi="Times"/>
        </w:rPr>
        <w:t>- niwelowanie stresu związanego z hospitalizacją.</w:t>
      </w:r>
    </w:p>
    <w:p w:rsidR="00C737DC" w:rsidRPr="007E57A7" w:rsidRDefault="00C737DC" w:rsidP="00C737DC">
      <w:pPr>
        <w:rPr>
          <w:rFonts w:ascii="Times" w:hAnsi="Times"/>
        </w:rPr>
      </w:pPr>
    </w:p>
    <w:p w:rsidR="00C737DC" w:rsidRPr="007E57A7" w:rsidRDefault="00C737DC" w:rsidP="00C737DC">
      <w:pPr>
        <w:rPr>
          <w:rFonts w:ascii="Times" w:hAnsi="Times"/>
          <w:b/>
          <w:bCs/>
        </w:rPr>
      </w:pPr>
      <w:r w:rsidRPr="007E57A7">
        <w:rPr>
          <w:rFonts w:ascii="Times" w:hAnsi="Times"/>
          <w:b/>
          <w:bCs/>
        </w:rPr>
        <w:t>Cele szczegółowe</w:t>
      </w:r>
    </w:p>
    <w:p w:rsidR="00C737DC" w:rsidRDefault="00C737DC" w:rsidP="00C737DC">
      <w:pPr>
        <w:rPr>
          <w:rFonts w:ascii="Times" w:hAnsi="Times"/>
          <w:b/>
          <w:bCs/>
        </w:rPr>
      </w:pPr>
      <w:r w:rsidRPr="007E57A7">
        <w:rPr>
          <w:rFonts w:ascii="Times" w:hAnsi="Times"/>
          <w:b/>
          <w:bCs/>
        </w:rPr>
        <w:t>Dziecko:</w:t>
      </w:r>
    </w:p>
    <w:p w:rsidR="00C737DC" w:rsidRPr="00C737DC" w:rsidRDefault="00C737DC" w:rsidP="00C737DC">
      <w:pPr>
        <w:rPr>
          <w:rFonts w:ascii="Times" w:hAnsi="Times"/>
        </w:rPr>
      </w:pPr>
      <w:r w:rsidRPr="00C737DC">
        <w:rPr>
          <w:rFonts w:ascii="Times" w:hAnsi="Times"/>
        </w:rPr>
        <w:t>- wie, jak wygląda kwiat tulipan,</w:t>
      </w:r>
    </w:p>
    <w:p w:rsidR="00C737DC" w:rsidRDefault="00C737DC" w:rsidP="00C737DC">
      <w:pPr>
        <w:rPr>
          <w:rFonts w:ascii="Times" w:hAnsi="Times"/>
        </w:rPr>
      </w:pPr>
      <w:r w:rsidRPr="007E57A7">
        <w:rPr>
          <w:rFonts w:ascii="Times" w:hAnsi="Times"/>
        </w:rPr>
        <w:t>- rozwija sprawność manualną i motorykę małą poprzez wykonanie pracy plastycznej,</w:t>
      </w:r>
    </w:p>
    <w:p w:rsidR="00C737DC" w:rsidRPr="007E57A7" w:rsidRDefault="00C737DC" w:rsidP="00C737DC">
      <w:pPr>
        <w:rPr>
          <w:rFonts w:ascii="Times" w:hAnsi="Times"/>
        </w:rPr>
      </w:pPr>
      <w:r>
        <w:rPr>
          <w:rFonts w:ascii="Times" w:hAnsi="Times"/>
        </w:rPr>
        <w:t>- doskonali technikę stemplowania</w:t>
      </w:r>
      <w:r w:rsidR="00054EEF">
        <w:rPr>
          <w:rFonts w:ascii="Times" w:hAnsi="Times"/>
        </w:rPr>
        <w:t xml:space="preserve"> widelcem</w:t>
      </w:r>
      <w:r>
        <w:rPr>
          <w:rFonts w:ascii="Times" w:hAnsi="Times"/>
        </w:rPr>
        <w:t>,</w:t>
      </w:r>
    </w:p>
    <w:p w:rsidR="00C737DC" w:rsidRDefault="00C737DC" w:rsidP="00C737DC">
      <w:pPr>
        <w:rPr>
          <w:rFonts w:ascii="Times" w:hAnsi="Times"/>
        </w:rPr>
      </w:pPr>
      <w:r w:rsidRPr="007E57A7">
        <w:rPr>
          <w:rFonts w:ascii="Times" w:hAnsi="Times"/>
        </w:rPr>
        <w:t>- uczestniczy w zajęciach, czerpie radość z zabawy</w:t>
      </w:r>
      <w:r>
        <w:rPr>
          <w:rFonts w:ascii="Times" w:hAnsi="Times"/>
        </w:rPr>
        <w:t>,</w:t>
      </w:r>
    </w:p>
    <w:p w:rsidR="00C737DC" w:rsidRPr="007E57A7" w:rsidRDefault="00C737DC" w:rsidP="00C737DC">
      <w:pPr>
        <w:rPr>
          <w:rFonts w:ascii="Times" w:hAnsi="Times"/>
        </w:rPr>
      </w:pPr>
      <w:r>
        <w:rPr>
          <w:rFonts w:ascii="Times" w:hAnsi="Times"/>
        </w:rPr>
        <w:t>- odreagowuje napięcia związane z pobytem w szpitalu.</w:t>
      </w:r>
    </w:p>
    <w:p w:rsidR="00C737DC" w:rsidRPr="007E57A7" w:rsidRDefault="00C737DC" w:rsidP="00C737DC">
      <w:pPr>
        <w:rPr>
          <w:rFonts w:ascii="Times" w:hAnsi="Times"/>
        </w:rPr>
      </w:pPr>
    </w:p>
    <w:p w:rsidR="00C737DC" w:rsidRPr="007E57A7" w:rsidRDefault="00C737DC" w:rsidP="00C737DC">
      <w:pPr>
        <w:rPr>
          <w:rFonts w:ascii="Times" w:hAnsi="Times"/>
        </w:rPr>
      </w:pPr>
      <w:r w:rsidRPr="007E57A7">
        <w:rPr>
          <w:rFonts w:ascii="Times" w:hAnsi="Times"/>
          <w:b/>
          <w:bCs/>
        </w:rPr>
        <w:t>Metody:</w:t>
      </w:r>
      <w:r w:rsidRPr="007E57A7">
        <w:rPr>
          <w:rFonts w:ascii="Times" w:hAnsi="Times"/>
        </w:rPr>
        <w:t xml:space="preserve"> słowna, pokazowa, praktycznego działania</w:t>
      </w:r>
    </w:p>
    <w:p w:rsidR="00C737DC" w:rsidRPr="007E57A7" w:rsidRDefault="00C737DC" w:rsidP="00C737DC">
      <w:pPr>
        <w:rPr>
          <w:rFonts w:ascii="Times" w:hAnsi="Times"/>
        </w:rPr>
      </w:pPr>
    </w:p>
    <w:p w:rsidR="00C737DC" w:rsidRPr="007E57A7" w:rsidRDefault="00C737DC" w:rsidP="00C737DC">
      <w:pPr>
        <w:rPr>
          <w:rFonts w:ascii="Times" w:hAnsi="Times"/>
        </w:rPr>
      </w:pPr>
      <w:r w:rsidRPr="007E57A7">
        <w:rPr>
          <w:rFonts w:ascii="Times" w:hAnsi="Times"/>
          <w:b/>
          <w:bCs/>
        </w:rPr>
        <w:t>Formy:</w:t>
      </w:r>
      <w:r w:rsidRPr="007E57A7">
        <w:rPr>
          <w:rFonts w:ascii="Times" w:hAnsi="Times"/>
        </w:rPr>
        <w:t xml:space="preserve"> </w:t>
      </w:r>
      <w:r>
        <w:rPr>
          <w:rFonts w:ascii="Times" w:hAnsi="Times"/>
        </w:rPr>
        <w:t xml:space="preserve">zindywidualizowana </w:t>
      </w:r>
      <w:r w:rsidRPr="007E57A7">
        <w:rPr>
          <w:rFonts w:ascii="Times" w:hAnsi="Times"/>
        </w:rPr>
        <w:t>praca z całą grupą</w:t>
      </w:r>
    </w:p>
    <w:p w:rsidR="00C737DC" w:rsidRPr="007E57A7" w:rsidRDefault="00C737DC" w:rsidP="00C737DC">
      <w:pPr>
        <w:rPr>
          <w:rFonts w:ascii="Times" w:hAnsi="Times"/>
        </w:rPr>
      </w:pPr>
    </w:p>
    <w:p w:rsidR="00C737DC" w:rsidRDefault="00C737DC" w:rsidP="00C737DC">
      <w:pPr>
        <w:rPr>
          <w:rFonts w:ascii="Times" w:hAnsi="Times"/>
        </w:rPr>
      </w:pPr>
      <w:r w:rsidRPr="007E57A7">
        <w:rPr>
          <w:rFonts w:ascii="Times" w:hAnsi="Times"/>
          <w:b/>
          <w:bCs/>
        </w:rPr>
        <w:t>Pomoce dydaktyczne:</w:t>
      </w:r>
      <w:r w:rsidRPr="007E57A7">
        <w:rPr>
          <w:rFonts w:ascii="Times" w:hAnsi="Times"/>
        </w:rPr>
        <w:t xml:space="preserve"> </w:t>
      </w:r>
      <w:r>
        <w:rPr>
          <w:rFonts w:ascii="Times" w:hAnsi="Times"/>
        </w:rPr>
        <w:t>białe kartki a5 z bloku technicznego, flamastry, kredki, farby, plastikowe widelce</w:t>
      </w:r>
    </w:p>
    <w:p w:rsidR="00C737DC" w:rsidRDefault="00C737DC" w:rsidP="00C737DC">
      <w:pPr>
        <w:rPr>
          <w:rFonts w:ascii="Times" w:hAnsi="Times"/>
        </w:rPr>
      </w:pPr>
    </w:p>
    <w:p w:rsidR="008D36A0" w:rsidRPr="007E57A7" w:rsidRDefault="008D36A0" w:rsidP="00C737DC">
      <w:pPr>
        <w:rPr>
          <w:rFonts w:ascii="Times" w:hAnsi="Times"/>
        </w:rPr>
      </w:pPr>
    </w:p>
    <w:p w:rsidR="00C737DC" w:rsidRDefault="00C737DC" w:rsidP="00C737DC">
      <w:pPr>
        <w:rPr>
          <w:rFonts w:ascii="Times" w:hAnsi="Times"/>
          <w:b/>
          <w:bCs/>
        </w:rPr>
      </w:pPr>
      <w:r w:rsidRPr="007E57A7">
        <w:rPr>
          <w:rFonts w:ascii="Times" w:hAnsi="Times"/>
          <w:b/>
          <w:bCs/>
        </w:rPr>
        <w:t>Przebieg zajęć:</w:t>
      </w:r>
    </w:p>
    <w:p w:rsidR="008D36A0" w:rsidRPr="007E57A7" w:rsidRDefault="008D36A0" w:rsidP="00C737DC">
      <w:pPr>
        <w:rPr>
          <w:rFonts w:ascii="Times" w:hAnsi="Times"/>
          <w:b/>
          <w:bCs/>
        </w:rPr>
      </w:pPr>
    </w:p>
    <w:p w:rsidR="00C737DC" w:rsidRDefault="00C737DC" w:rsidP="00C737DC">
      <w:pPr>
        <w:pStyle w:val="Akapitzlist"/>
        <w:numPr>
          <w:ilvl w:val="0"/>
          <w:numId w:val="1"/>
        </w:numPr>
        <w:rPr>
          <w:rFonts w:ascii="Times" w:hAnsi="Times"/>
        </w:rPr>
      </w:pPr>
      <w:r w:rsidRPr="007E57A7">
        <w:rPr>
          <w:rFonts w:ascii="Times" w:hAnsi="Times"/>
        </w:rPr>
        <w:t xml:space="preserve">Zajęcia wstępne – </w:t>
      </w:r>
      <w:r>
        <w:rPr>
          <w:rFonts w:ascii="Times" w:hAnsi="Times"/>
        </w:rPr>
        <w:t>powitanie dzieci.</w:t>
      </w:r>
    </w:p>
    <w:p w:rsidR="00C737DC" w:rsidRDefault="00C737DC" w:rsidP="00C737DC">
      <w:pPr>
        <w:pStyle w:val="Akapitzlist"/>
        <w:rPr>
          <w:rFonts w:ascii="Times" w:hAnsi="Times"/>
        </w:rPr>
      </w:pPr>
      <w:r>
        <w:rPr>
          <w:rFonts w:ascii="Times" w:hAnsi="Times"/>
        </w:rPr>
        <w:t>Przywitanie z dziećmi poprzez ,,</w:t>
      </w:r>
      <w:proofErr w:type="spellStart"/>
      <w:r>
        <w:rPr>
          <w:rFonts w:ascii="Times" w:hAnsi="Times"/>
        </w:rPr>
        <w:t>Iskierke</w:t>
      </w:r>
      <w:proofErr w:type="spellEnd"/>
      <w:r>
        <w:rPr>
          <w:rFonts w:ascii="Times" w:hAnsi="Times"/>
        </w:rPr>
        <w:t>” – wędrujący uścisk. Prowadzący wypowiada słowa</w:t>
      </w:r>
      <w:proofErr w:type="gramStart"/>
      <w:r>
        <w:rPr>
          <w:rFonts w:ascii="Times" w:hAnsi="Times"/>
        </w:rPr>
        <w:t>: ,,Puszczam</w:t>
      </w:r>
      <w:proofErr w:type="gramEnd"/>
      <w:r>
        <w:rPr>
          <w:rFonts w:ascii="Times" w:hAnsi="Times"/>
        </w:rPr>
        <w:t xml:space="preserve"> iskierkę w krąg – niech wróci do moich rąk” – uścisk wędruje po kolei wraca do prowadzącego. </w:t>
      </w:r>
    </w:p>
    <w:p w:rsidR="008D36A0" w:rsidRPr="00C737DC" w:rsidRDefault="008D36A0" w:rsidP="00C737DC">
      <w:pPr>
        <w:pStyle w:val="Akapitzlist"/>
        <w:rPr>
          <w:rFonts w:ascii="Times" w:hAnsi="Times"/>
        </w:rPr>
      </w:pPr>
    </w:p>
    <w:p w:rsidR="00C737DC" w:rsidRDefault="00C737DC" w:rsidP="00C737DC">
      <w:pPr>
        <w:pStyle w:val="Akapitzlist"/>
        <w:numPr>
          <w:ilvl w:val="0"/>
          <w:numId w:val="1"/>
        </w:numPr>
        <w:rPr>
          <w:rFonts w:ascii="Times" w:hAnsi="Times"/>
        </w:rPr>
      </w:pPr>
      <w:r w:rsidRPr="007E57A7">
        <w:rPr>
          <w:rFonts w:ascii="Times" w:hAnsi="Times"/>
        </w:rPr>
        <w:t>Zajęcia właściwe</w:t>
      </w:r>
      <w:r>
        <w:rPr>
          <w:rFonts w:ascii="Times" w:hAnsi="Times"/>
        </w:rPr>
        <w:t>. Tulipany malowane widelcem.</w:t>
      </w:r>
    </w:p>
    <w:p w:rsidR="00C737DC" w:rsidRDefault="00C737DC" w:rsidP="00C737DC">
      <w:pPr>
        <w:pStyle w:val="Akapitzlist"/>
        <w:rPr>
          <w:rFonts w:ascii="Times" w:hAnsi="Times"/>
        </w:rPr>
      </w:pPr>
      <w:r>
        <w:rPr>
          <w:rFonts w:ascii="Times" w:hAnsi="Times"/>
        </w:rPr>
        <w:t xml:space="preserve">Prowadzący prezentuje dzieciom materiały potrzebne do wykonania pracy. Zauważa, że wykorzystane zostaną jednorazowe plastikowe widelce. Dziś już zrezygnowaliśmy z jednorazowych sztućców i naczyń, ale jeśli zostały nam w domu – możemy wykorzystać je np. do pracy plastycznej. </w:t>
      </w:r>
    </w:p>
    <w:p w:rsidR="008D36A0" w:rsidRDefault="00C737DC" w:rsidP="008D36A0">
      <w:pPr>
        <w:pStyle w:val="Akapitzlist"/>
        <w:rPr>
          <w:rFonts w:ascii="Times" w:hAnsi="Times"/>
        </w:rPr>
      </w:pPr>
      <w:r w:rsidRPr="00C737DC">
        <w:rPr>
          <w:rFonts w:ascii="Times" w:hAnsi="Times"/>
        </w:rPr>
        <w:t xml:space="preserve">Wykonanie pracy plastycznej </w:t>
      </w:r>
      <w:r w:rsidR="00054EEF">
        <w:rPr>
          <w:rFonts w:ascii="Times" w:hAnsi="Times"/>
        </w:rPr>
        <w:t>z instrukcją.</w:t>
      </w:r>
    </w:p>
    <w:p w:rsidR="00054EEF" w:rsidRPr="008D36A0" w:rsidRDefault="00054EEF" w:rsidP="008D36A0">
      <w:pPr>
        <w:pStyle w:val="Akapitzlist"/>
        <w:rPr>
          <w:rFonts w:ascii="Times" w:hAnsi="Times"/>
        </w:rPr>
      </w:pPr>
      <w:r w:rsidRPr="008D36A0">
        <w:rPr>
          <w:rFonts w:ascii="Times" w:hAnsi="Times"/>
        </w:rPr>
        <w:lastRenderedPageBreak/>
        <w:t xml:space="preserve">Potrzebujemy: kartkę z bloku technicznego, farby, wodę, pędzelek, plastikowy widelec. </w:t>
      </w:r>
      <w:r w:rsidRPr="008D36A0">
        <w:rPr>
          <w:rFonts w:ascii="Times" w:hAnsi="Times"/>
        </w:rPr>
        <w:br/>
      </w:r>
      <w:r>
        <w:rPr>
          <w:noProof/>
        </w:rPr>
        <w:drawing>
          <wp:inline distT="0" distB="0" distL="0" distR="0">
            <wp:extent cx="3063240" cy="2297430"/>
            <wp:effectExtent l="0" t="0" r="0" b="1270"/>
            <wp:docPr id="1" name="Obraz 1" descr="Obraz zawierający żyw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927" cy="230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EEF" w:rsidRDefault="00054EEF" w:rsidP="00C737DC">
      <w:pPr>
        <w:pStyle w:val="Akapitzlist"/>
        <w:rPr>
          <w:rFonts w:ascii="Times" w:hAnsi="Times"/>
        </w:rPr>
      </w:pPr>
    </w:p>
    <w:p w:rsidR="008D36A0" w:rsidRDefault="008D36A0" w:rsidP="00C737DC">
      <w:pPr>
        <w:pStyle w:val="Akapitzlist"/>
        <w:rPr>
          <w:rFonts w:ascii="Times" w:hAnsi="Times"/>
        </w:rPr>
      </w:pPr>
    </w:p>
    <w:p w:rsidR="00054EEF" w:rsidRDefault="00054EEF" w:rsidP="00054EEF">
      <w:pPr>
        <w:pStyle w:val="Akapitzlist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Zamocz w farbie widelec lub pomaluj go pędzelkiem zamoczonym w wybranym kolorze farby.</w:t>
      </w:r>
    </w:p>
    <w:p w:rsidR="00054EEF" w:rsidRDefault="00054EEF" w:rsidP="00054EEF">
      <w:pPr>
        <w:ind w:left="720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>
            <wp:extent cx="2679192" cy="3572355"/>
            <wp:effectExtent l="0" t="0" r="635" b="0"/>
            <wp:docPr id="2" name="Obraz 2" descr="Obraz zawierający wewnątrz, siedzi, czerwony, mał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491" cy="360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6A0" w:rsidRDefault="008D36A0" w:rsidP="00054EEF">
      <w:pPr>
        <w:ind w:left="720"/>
        <w:rPr>
          <w:rFonts w:ascii="Times" w:hAnsi="Times"/>
        </w:rPr>
      </w:pPr>
    </w:p>
    <w:p w:rsidR="008D36A0" w:rsidRDefault="008D36A0" w:rsidP="00054EEF">
      <w:pPr>
        <w:ind w:left="720"/>
        <w:rPr>
          <w:rFonts w:ascii="Times" w:hAnsi="Times"/>
        </w:rPr>
      </w:pPr>
    </w:p>
    <w:p w:rsidR="00904C8C" w:rsidRDefault="00904C8C" w:rsidP="00054EEF">
      <w:pPr>
        <w:ind w:left="720"/>
        <w:rPr>
          <w:rFonts w:ascii="Times" w:hAnsi="Times"/>
        </w:rPr>
      </w:pPr>
    </w:p>
    <w:p w:rsidR="00904C8C" w:rsidRDefault="00904C8C" w:rsidP="00054EEF">
      <w:pPr>
        <w:ind w:left="720"/>
        <w:rPr>
          <w:rFonts w:ascii="Times" w:hAnsi="Times"/>
        </w:rPr>
      </w:pPr>
    </w:p>
    <w:p w:rsidR="00904C8C" w:rsidRDefault="00904C8C" w:rsidP="00054EEF">
      <w:pPr>
        <w:ind w:left="720"/>
        <w:rPr>
          <w:rFonts w:ascii="Times" w:hAnsi="Times"/>
        </w:rPr>
      </w:pPr>
    </w:p>
    <w:p w:rsidR="00904C8C" w:rsidRDefault="00904C8C" w:rsidP="00054EEF">
      <w:pPr>
        <w:ind w:left="720"/>
        <w:rPr>
          <w:rFonts w:ascii="Times" w:hAnsi="Times"/>
        </w:rPr>
      </w:pPr>
    </w:p>
    <w:p w:rsidR="00904C8C" w:rsidRDefault="00904C8C" w:rsidP="00054EEF">
      <w:pPr>
        <w:ind w:left="720"/>
        <w:rPr>
          <w:rFonts w:ascii="Times" w:hAnsi="Times"/>
        </w:rPr>
      </w:pPr>
    </w:p>
    <w:p w:rsidR="00904C8C" w:rsidRDefault="00904C8C" w:rsidP="00054EEF">
      <w:pPr>
        <w:ind w:left="720"/>
        <w:rPr>
          <w:rFonts w:ascii="Times" w:hAnsi="Times"/>
        </w:rPr>
      </w:pPr>
    </w:p>
    <w:p w:rsidR="00904C8C" w:rsidRDefault="00904C8C" w:rsidP="00054EEF">
      <w:pPr>
        <w:ind w:left="720"/>
        <w:rPr>
          <w:rFonts w:ascii="Times" w:hAnsi="Times"/>
        </w:rPr>
      </w:pPr>
    </w:p>
    <w:p w:rsidR="008D36A0" w:rsidRDefault="008D36A0" w:rsidP="00054EEF">
      <w:pPr>
        <w:ind w:left="720"/>
        <w:rPr>
          <w:rFonts w:ascii="Times" w:hAnsi="Times"/>
        </w:rPr>
      </w:pPr>
    </w:p>
    <w:p w:rsidR="00904C8C" w:rsidRPr="00904C8C" w:rsidRDefault="008D36A0" w:rsidP="00904C8C">
      <w:pPr>
        <w:pStyle w:val="Akapitzlist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lastRenderedPageBreak/>
        <w:t xml:space="preserve">Odciśnij widelec na kartce. W zależności od kształtu widelca tulipan będzie mniej lub bardziej pełny. </w:t>
      </w:r>
    </w:p>
    <w:p w:rsidR="00054EEF" w:rsidRPr="008D36A0" w:rsidRDefault="008D36A0" w:rsidP="008D36A0">
      <w:pPr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>
            <wp:extent cx="2208216" cy="2944368"/>
            <wp:effectExtent l="0" t="0" r="1905" b="2540"/>
            <wp:docPr id="3" name="Obraz 3" descr="Obraz zawierający wewnątrz, siedzi, czerwony, mał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0795537_1103641236658340_1082845428090667008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430" cy="299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EEF" w:rsidRDefault="00054EEF" w:rsidP="00054EEF">
      <w:pPr>
        <w:rPr>
          <w:rFonts w:ascii="Times" w:hAnsi="Times"/>
        </w:rPr>
      </w:pPr>
      <w:r w:rsidRPr="00054EEF">
        <w:rPr>
          <w:rFonts w:ascii="Times" w:hAnsi="Times"/>
        </w:rPr>
        <w:t xml:space="preserve"> </w:t>
      </w:r>
      <w:r w:rsidR="008D36A0">
        <w:rPr>
          <w:rFonts w:ascii="Times" w:hAnsi="Times"/>
        </w:rPr>
        <w:t>Możesz powtórzyć czynność z innymi kolorami.</w:t>
      </w:r>
    </w:p>
    <w:p w:rsidR="008D36A0" w:rsidRDefault="008D36A0" w:rsidP="00054EEF">
      <w:pPr>
        <w:rPr>
          <w:rFonts w:ascii="Times" w:hAnsi="Times"/>
        </w:rPr>
      </w:pPr>
    </w:p>
    <w:p w:rsidR="008D36A0" w:rsidRDefault="008D36A0" w:rsidP="008D36A0">
      <w:pPr>
        <w:pStyle w:val="Akapitzlist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Dorysuj kwiatom (farbami lub flamastrem) łodygi. Możesz dorysować też trawę.</w:t>
      </w:r>
    </w:p>
    <w:p w:rsidR="008D36A0" w:rsidRDefault="008D36A0" w:rsidP="008D36A0">
      <w:pPr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>
            <wp:extent cx="2971800" cy="2228850"/>
            <wp:effectExtent l="0" t="0" r="0" b="6350"/>
            <wp:docPr id="4" name="Obraz 4" descr="Obraz zawierający stół, siedzi, żywność, pomieszcze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781" cy="223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6A0" w:rsidRDefault="008D36A0" w:rsidP="008D36A0">
      <w:pPr>
        <w:rPr>
          <w:rFonts w:ascii="Times" w:hAnsi="Times"/>
        </w:rPr>
      </w:pPr>
    </w:p>
    <w:p w:rsidR="008D36A0" w:rsidRDefault="008D36A0" w:rsidP="008D36A0">
      <w:pPr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>
            <wp:extent cx="2971800" cy="1887520"/>
            <wp:effectExtent l="0" t="0" r="0" b="5080"/>
            <wp:docPr id="5" name="Obraz 5" descr="Obraz zawierający odzież, stół, to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405" cy="1900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6A0" w:rsidRPr="008D36A0" w:rsidRDefault="008D36A0" w:rsidP="008D36A0">
      <w:pPr>
        <w:rPr>
          <w:rFonts w:ascii="Times" w:hAnsi="Times"/>
        </w:rPr>
      </w:pPr>
    </w:p>
    <w:p w:rsidR="008D36A0" w:rsidRDefault="00C737DC" w:rsidP="00C737DC">
      <w:pPr>
        <w:pStyle w:val="Akapitzlist"/>
        <w:numPr>
          <w:ilvl w:val="0"/>
          <w:numId w:val="1"/>
        </w:numPr>
        <w:rPr>
          <w:rFonts w:ascii="Times" w:hAnsi="Times"/>
        </w:rPr>
      </w:pPr>
      <w:r w:rsidRPr="007E57A7">
        <w:rPr>
          <w:rFonts w:ascii="Times" w:hAnsi="Times"/>
        </w:rPr>
        <w:t>Zakończenie</w:t>
      </w:r>
      <w:r w:rsidR="008D36A0">
        <w:rPr>
          <w:rFonts w:ascii="Times" w:hAnsi="Times"/>
        </w:rPr>
        <w:t>. Prezentacja prac.</w:t>
      </w:r>
    </w:p>
    <w:p w:rsidR="00C737DC" w:rsidRPr="00904C8C" w:rsidRDefault="008D36A0" w:rsidP="00904C8C">
      <w:pPr>
        <w:pStyle w:val="Akapitzlist"/>
        <w:rPr>
          <w:rFonts w:ascii="Times" w:hAnsi="Times"/>
        </w:rPr>
      </w:pPr>
      <w:r>
        <w:rPr>
          <w:rFonts w:ascii="Times" w:hAnsi="Times"/>
        </w:rPr>
        <w:t>C</w:t>
      </w:r>
      <w:r w:rsidR="00C737DC" w:rsidRPr="007E57A7">
        <w:rPr>
          <w:rFonts w:ascii="Times" w:hAnsi="Times"/>
        </w:rPr>
        <w:t xml:space="preserve">zynności porządkowe – wdrażanie dzieci do dbania o swoje miejsce pracy, utrzymania porządku. </w:t>
      </w:r>
      <w:r w:rsidR="00904C8C">
        <w:rPr>
          <w:rFonts w:ascii="Times" w:hAnsi="Times"/>
        </w:rPr>
        <w:t>Podziękowanie</w:t>
      </w:r>
    </w:p>
    <w:sectPr w:rsidR="00C737DC" w:rsidRPr="00904C8C" w:rsidSect="00E26E0A">
      <w:footerReference w:type="even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6849" w:rsidRDefault="00226849">
      <w:r>
        <w:separator/>
      </w:r>
    </w:p>
  </w:endnote>
  <w:endnote w:type="continuationSeparator" w:id="0">
    <w:p w:rsidR="00226849" w:rsidRDefault="0022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51952267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771ACE" w:rsidRDefault="00B25CFA" w:rsidP="00686B9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771ACE" w:rsidRDefault="00226849" w:rsidP="00771A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60455950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771ACE" w:rsidRDefault="00B25CFA" w:rsidP="00686B9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771ACE" w:rsidRDefault="00226849" w:rsidP="00771AC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6849" w:rsidRDefault="00226849">
      <w:r>
        <w:separator/>
      </w:r>
    </w:p>
  </w:footnote>
  <w:footnote w:type="continuationSeparator" w:id="0">
    <w:p w:rsidR="00226849" w:rsidRDefault="00226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D62ED"/>
    <w:multiLevelType w:val="hybridMultilevel"/>
    <w:tmpl w:val="B800686C"/>
    <w:lvl w:ilvl="0" w:tplc="E5F6D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762330"/>
    <w:multiLevelType w:val="hybridMultilevel"/>
    <w:tmpl w:val="1AF46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DC"/>
    <w:rsid w:val="00054EEF"/>
    <w:rsid w:val="00226849"/>
    <w:rsid w:val="005D3672"/>
    <w:rsid w:val="008A0DA5"/>
    <w:rsid w:val="008D36A0"/>
    <w:rsid w:val="00904C8C"/>
    <w:rsid w:val="00B25CFA"/>
    <w:rsid w:val="00C737DC"/>
    <w:rsid w:val="00D969F7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DD98B0"/>
  <w15:chartTrackingRefBased/>
  <w15:docId w15:val="{037E01F2-7CBF-8C44-B2B1-F0061F0E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7D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7D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737D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7DC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C73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Bieda</dc:creator>
  <cp:keywords/>
  <dc:description/>
  <cp:lastModifiedBy>Katarzyna Bieda</cp:lastModifiedBy>
  <cp:revision>4</cp:revision>
  <dcterms:created xsi:type="dcterms:W3CDTF">2020-03-21T15:14:00Z</dcterms:created>
  <dcterms:modified xsi:type="dcterms:W3CDTF">2020-03-30T09:48:00Z</dcterms:modified>
</cp:coreProperties>
</file>