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4E" w:rsidRPr="00D150EC" w:rsidRDefault="00066011" w:rsidP="000660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0EC">
        <w:rPr>
          <w:rFonts w:ascii="Times New Roman" w:hAnsi="Times New Roman" w:cs="Times New Roman"/>
          <w:b/>
          <w:sz w:val="24"/>
          <w:szCs w:val="24"/>
          <w:u w:val="single"/>
        </w:rPr>
        <w:t>J. Polski klasa 7</w:t>
      </w:r>
    </w:p>
    <w:p w:rsidR="00066011" w:rsidRPr="00D150EC" w:rsidRDefault="00066011" w:rsidP="000E31E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011" w:rsidRPr="00D150EC" w:rsidRDefault="00066011" w:rsidP="000660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0EC">
        <w:rPr>
          <w:rFonts w:ascii="Times New Roman" w:hAnsi="Times New Roman" w:cs="Times New Roman"/>
          <w:b/>
          <w:sz w:val="24"/>
          <w:szCs w:val="24"/>
          <w:u w:val="single"/>
        </w:rPr>
        <w:t>02.04-10.04</w:t>
      </w:r>
    </w:p>
    <w:p w:rsidR="00066011" w:rsidRPr="00D150EC" w:rsidRDefault="00066011" w:rsidP="000660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6A7" w:rsidRPr="00D150EC" w:rsidRDefault="007376A7" w:rsidP="0006601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50EC">
        <w:rPr>
          <w:rFonts w:ascii="Times New Roman" w:hAnsi="Times New Roman" w:cs="Times New Roman"/>
          <w:sz w:val="24"/>
          <w:szCs w:val="24"/>
          <w:u w:val="single"/>
        </w:rPr>
        <w:t>2.04.2020</w:t>
      </w:r>
    </w:p>
    <w:p w:rsidR="00066011" w:rsidRPr="00D150EC" w:rsidRDefault="00066011" w:rsidP="00066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0EC">
        <w:rPr>
          <w:rFonts w:ascii="Times New Roman" w:hAnsi="Times New Roman" w:cs="Times New Roman"/>
          <w:b/>
          <w:sz w:val="24"/>
          <w:szCs w:val="24"/>
        </w:rPr>
        <w:t>Temat: Człowiek człowiekowi wilkiem... T. Różewicz List do ludożerców</w:t>
      </w:r>
    </w:p>
    <w:p w:rsidR="00066011" w:rsidRPr="00D150EC" w:rsidRDefault="00066011" w:rsidP="000660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011" w:rsidRPr="00D150EC" w:rsidRDefault="00066011" w:rsidP="0006601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0EC">
        <w:rPr>
          <w:rFonts w:ascii="Times New Roman" w:hAnsi="Times New Roman" w:cs="Times New Roman"/>
          <w:sz w:val="24"/>
          <w:szCs w:val="24"/>
        </w:rPr>
        <w:t>Tematyka zajęć: doskonalenie sprawności analizy i interpretacji tekstu poetyckiego, liryka apelu, list otwarty – wprowadzenie formy wypowiedzi</w:t>
      </w:r>
    </w:p>
    <w:p w:rsidR="00066011" w:rsidRPr="00D150EC" w:rsidRDefault="00066011" w:rsidP="00066011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150EC">
        <w:rPr>
          <w:rFonts w:ascii="Times New Roman" w:hAnsi="Times New Roman" w:cs="Times New Roman"/>
          <w:sz w:val="24"/>
          <w:szCs w:val="24"/>
        </w:rPr>
        <w:t xml:space="preserve">Zapoznam się z wierszem: </w:t>
      </w:r>
    </w:p>
    <w:p w:rsidR="00066011" w:rsidRPr="00D150EC" w:rsidRDefault="00066011" w:rsidP="00066011">
      <w:pPr>
        <w:pStyle w:val="NormalnyWeb"/>
        <w:spacing w:before="0" w:beforeAutospacing="0" w:after="0" w:afterAutospacing="0" w:line="315" w:lineRule="atLeast"/>
        <w:ind w:left="720"/>
        <w:rPr>
          <w:color w:val="444444"/>
        </w:rPr>
      </w:pPr>
      <w:r w:rsidRPr="00D150EC">
        <w:rPr>
          <w:b/>
          <w:bCs/>
          <w:color w:val="444444"/>
        </w:rPr>
        <w:t>Tadeusz Różewicz</w:t>
      </w:r>
    </w:p>
    <w:p w:rsidR="00066011" w:rsidRPr="00D150EC" w:rsidRDefault="00066011" w:rsidP="00066011">
      <w:pPr>
        <w:pStyle w:val="Nagwek3"/>
        <w:spacing w:before="0" w:beforeAutospacing="0" w:after="0" w:afterAutospacing="0" w:line="420" w:lineRule="atLeast"/>
        <w:ind w:left="720"/>
        <w:rPr>
          <w:b w:val="0"/>
          <w:bCs w:val="0"/>
          <w:color w:val="444444"/>
          <w:sz w:val="24"/>
          <w:szCs w:val="24"/>
        </w:rPr>
      </w:pPr>
      <w:r w:rsidRPr="00D150EC">
        <w:rPr>
          <w:b w:val="0"/>
          <w:bCs w:val="0"/>
          <w:color w:val="444444"/>
          <w:sz w:val="24"/>
          <w:szCs w:val="24"/>
        </w:rPr>
        <w:t>List do ludożerców</w:t>
      </w:r>
    </w:p>
    <w:p w:rsidR="00066011" w:rsidRPr="00D150EC" w:rsidRDefault="00066011" w:rsidP="0006601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Kochani ludożercy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nie patrzcie wilkiem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na człowieka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który pyta o wolne miejsce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 przedziale kolejowym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zrozumcie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inni ludzie też mają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dwie nogi i siedzenie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Kochani ludożercy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poczekajcie chwilę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nie depczcie słabszych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nie zgrzytajcie zębami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zrozumcie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ludzi jest dużo będzie jeszcze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więcej więc posuńcie się trochę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ustąpcie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Kochani ludożercy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nie wykupujcie wszystkich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świec sznurowadeł i makaronu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Nie mówcie odwróceni tyłem: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ja mnie mój moje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mój żołądek mój włos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mój odcisk moje spodnie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moja żona moje dzieci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moje zdanie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>Kochani ludożercy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nie zjadajmy się Dobrze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bo nie zmartwychwstaniemy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Naprawdę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                                    [1957]</w:t>
      </w:r>
    </w:p>
    <w:p w:rsidR="00066011" w:rsidRPr="00D150EC" w:rsidRDefault="00066011" w:rsidP="00066011">
      <w:pPr>
        <w:rPr>
          <w:rFonts w:ascii="Times New Roman" w:hAnsi="Times New Roman" w:cs="Times New Roman"/>
          <w:sz w:val="24"/>
          <w:szCs w:val="24"/>
        </w:rPr>
      </w:pPr>
    </w:p>
    <w:p w:rsidR="00066011" w:rsidRPr="00D150EC" w:rsidRDefault="00066011" w:rsidP="000660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Wiersz Różewicza ma charakter wezwania skierowanego do konkretnej osoby lub grupy ludzi. Zacytuj słowa, którymi podmiot liryczny zwraca się bezpośrednio do adresata. Co jest niezwykłego w tym sformułowaniu? Wyjaśnij, kto może być adresatem jego wypowiedzi.</w:t>
      </w:r>
    </w:p>
    <w:p w:rsidR="00066011" w:rsidRPr="00D150EC" w:rsidRDefault="00066011" w:rsidP="000660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„Patrzeć wilkiem”, „zgrzytać zębami…”. Objaśnij znaczenie użytych w utworze frazeologizmów i dopisz do nich związki wyrazowe o przeciwnym znaczeniu.</w:t>
      </w:r>
    </w:p>
    <w:p w:rsidR="00066011" w:rsidRPr="00D150EC" w:rsidRDefault="00066011" w:rsidP="000660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Zapisz definicję wyrazu </w:t>
      </w:r>
      <w:r w:rsidRPr="00D150EC">
        <w:rPr>
          <w:rFonts w:ascii="Times New Roman" w:hAnsi="Times New Roman" w:cs="Times New Roman"/>
          <w:i/>
          <w:iCs/>
          <w:color w:val="444444"/>
          <w:sz w:val="24"/>
          <w:szCs w:val="24"/>
        </w:rPr>
        <w:t>ludożerca</w:t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podaj dosłowne i przenośne znaczenie tego słowa. Scharakteryzuj krótko współczesnego człowieka, którego nazwałbyś ludożercą.</w:t>
      </w:r>
    </w:p>
    <w:p w:rsidR="007376A7" w:rsidRPr="00D150EC" w:rsidRDefault="007376A7" w:rsidP="007376A7">
      <w:pPr>
        <w:rPr>
          <w:rFonts w:ascii="Times New Roman" w:hAnsi="Times New Roman" w:cs="Times New Roman"/>
          <w:sz w:val="24"/>
          <w:szCs w:val="24"/>
        </w:rPr>
      </w:pPr>
    </w:p>
    <w:p w:rsidR="007376A7" w:rsidRPr="00D150EC" w:rsidRDefault="007376A7" w:rsidP="007376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0EC">
        <w:rPr>
          <w:rFonts w:ascii="Times New Roman" w:hAnsi="Times New Roman" w:cs="Times New Roman"/>
          <w:b/>
          <w:sz w:val="24"/>
          <w:szCs w:val="24"/>
          <w:u w:val="single"/>
        </w:rPr>
        <w:t>3.04.2020 (2godz.)</w:t>
      </w:r>
    </w:p>
    <w:p w:rsidR="00066011" w:rsidRPr="00D150EC" w:rsidRDefault="00066011" w:rsidP="000660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150EC">
        <w:rPr>
          <w:rFonts w:ascii="Times New Roman" w:hAnsi="Times New Roman" w:cs="Times New Roman"/>
          <w:b/>
          <w:sz w:val="24"/>
          <w:szCs w:val="24"/>
          <w:u w:val="single"/>
        </w:rPr>
        <w:t>Temat: Spotkałem człowieka, który… Przeczytałem, że… Zrobiłem to, ponieważ… Typy zdań złożonych podrzędnie ( 4 godz.)</w:t>
      </w:r>
    </w:p>
    <w:p w:rsidR="00066011" w:rsidRPr="00D150EC" w:rsidRDefault="00066011" w:rsidP="00066011">
      <w:pPr>
        <w:rPr>
          <w:rFonts w:ascii="Times New Roman" w:hAnsi="Times New Roman" w:cs="Times New Roman"/>
          <w:b/>
          <w:sz w:val="24"/>
          <w:szCs w:val="24"/>
        </w:rPr>
      </w:pPr>
      <w:r w:rsidRPr="00D150EC">
        <w:rPr>
          <w:rFonts w:ascii="Times New Roman" w:hAnsi="Times New Roman" w:cs="Times New Roman"/>
          <w:b/>
          <w:sz w:val="24"/>
          <w:szCs w:val="24"/>
        </w:rPr>
        <w:t xml:space="preserve">1.prezentacja multimedialna: </w:t>
      </w:r>
      <w:hyperlink r:id="rId5" w:history="1">
        <w:r w:rsidRPr="00D150E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https://prezi.com/ahgag8uiwqqz/zdanie-zozone-podrzednie/</w:t>
        </w:r>
      </w:hyperlink>
      <w:r w:rsidRPr="00D150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6011" w:rsidRPr="00D150EC" w:rsidRDefault="00066011" w:rsidP="00066011">
      <w:pPr>
        <w:rPr>
          <w:rFonts w:ascii="Times New Roman" w:hAnsi="Times New Roman" w:cs="Times New Roman"/>
          <w:b/>
          <w:sz w:val="24"/>
          <w:szCs w:val="24"/>
        </w:rPr>
      </w:pPr>
      <w:r w:rsidRPr="00D150EC">
        <w:rPr>
          <w:rFonts w:ascii="Times New Roman" w:hAnsi="Times New Roman" w:cs="Times New Roman"/>
          <w:b/>
          <w:sz w:val="24"/>
          <w:szCs w:val="24"/>
        </w:rPr>
        <w:t xml:space="preserve">2. filmik: </w:t>
      </w:r>
      <w:hyperlink r:id="rId6" w:history="1">
        <w:r w:rsidRPr="00D150E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https://www.youtube.com/watch?v=9uCbqiuwxZs</w:t>
        </w:r>
      </w:hyperlink>
      <w:r w:rsidRPr="00D150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6011" w:rsidRPr="00D150EC" w:rsidRDefault="00066011" w:rsidP="00066011">
      <w:pPr>
        <w:rPr>
          <w:rFonts w:ascii="Times New Roman" w:hAnsi="Times New Roman" w:cs="Times New Roman"/>
          <w:b/>
          <w:sz w:val="24"/>
          <w:szCs w:val="24"/>
        </w:rPr>
      </w:pPr>
      <w:r w:rsidRPr="00D150EC">
        <w:rPr>
          <w:rFonts w:ascii="Times New Roman" w:hAnsi="Times New Roman" w:cs="Times New Roman"/>
          <w:b/>
          <w:sz w:val="24"/>
          <w:szCs w:val="24"/>
        </w:rPr>
        <w:t>3. notatka:</w:t>
      </w:r>
    </w:p>
    <w:p w:rsidR="00066011" w:rsidRPr="00D150EC" w:rsidRDefault="00066011" w:rsidP="00066011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150E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35A6F122" wp14:editId="607D8556">
            <wp:extent cx="5760720" cy="23044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Zdanie podrzędne przydawkowe odpowiada na pytania przydawki: </w:t>
      </w:r>
      <w:r w:rsidRPr="00D150EC">
        <w:rPr>
          <w:rFonts w:ascii="Times New Roman" w:hAnsi="Times New Roman" w:cs="Times New Roman"/>
          <w:b/>
          <w:bCs/>
          <w:color w:val="444444"/>
          <w:sz w:val="24"/>
          <w:szCs w:val="24"/>
        </w:rPr>
        <w:t>jaki?, który?, ile?, czego?</w:t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np.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Podbiegł do </w:t>
      </w:r>
      <w:r w:rsidRPr="00D150EC"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dziecka</w:t>
      </w:r>
      <w:r w:rsidRPr="00D150EC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, </w:t>
      </w:r>
      <w:r w:rsidRPr="00D150EC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</w:rPr>
        <w:t>które potrzebowało pomocy.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>(</w:t>
      </w:r>
      <w:r w:rsidRPr="00D150EC">
        <w:rPr>
          <w:rFonts w:ascii="Times New Roman" w:hAnsi="Times New Roman" w:cs="Times New Roman"/>
          <w:color w:val="444444"/>
          <w:sz w:val="24"/>
          <w:szCs w:val="24"/>
          <w:u w:val="single"/>
        </w:rPr>
        <w:t>Do którego</w:t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dziecka podbiegł?)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Miał </w:t>
      </w:r>
      <w:r w:rsidRPr="00D150EC"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tyle</w:t>
      </w:r>
      <w:r w:rsidRPr="00D150EC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r w:rsidRPr="00D150EC"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odwagi</w:t>
      </w:r>
      <w:r w:rsidRPr="00D150EC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, </w:t>
      </w:r>
      <w:r w:rsidRPr="00D150EC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</w:rPr>
        <w:t>że wszedł na kruchy lód.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</w:t>
      </w:r>
      <w:r w:rsidRPr="00D150EC">
        <w:rPr>
          <w:rFonts w:ascii="Times New Roman" w:hAnsi="Times New Roman" w:cs="Times New Roman"/>
          <w:color w:val="444444"/>
          <w:sz w:val="24"/>
          <w:szCs w:val="24"/>
          <w:u w:val="single"/>
        </w:rPr>
        <w:t>Ile</w:t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miał odwagi?)</w:t>
      </w:r>
    </w:p>
    <w:p w:rsidR="00066011" w:rsidRPr="00D150EC" w:rsidRDefault="00066011" w:rsidP="00066011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Często zdanie podrzędne przydawkowe jest wplecione w zdanie nadrzędne i wtedy oddzielamy je z </w:t>
      </w:r>
      <w:r w:rsidRPr="00D150EC">
        <w:rPr>
          <w:rFonts w:ascii="Times New Roman" w:hAnsi="Times New Roman" w:cs="Times New Roman"/>
          <w:b/>
          <w:bCs/>
          <w:color w:val="444444"/>
          <w:sz w:val="24"/>
          <w:szCs w:val="24"/>
        </w:rPr>
        <w:t>obu stron</w:t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przecinkami, np. 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Słowa</w:t>
      </w:r>
      <w:r w:rsidRPr="00D150EC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, </w:t>
      </w:r>
      <w:r w:rsidRPr="00D150EC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</w:rPr>
        <w:t>które wypowiedziała matka dziecka</w:t>
      </w:r>
      <w:r w:rsidRPr="00D150EC">
        <w:rPr>
          <w:rFonts w:ascii="Times New Roman" w:hAnsi="Times New Roman" w:cs="Times New Roman"/>
          <w:i/>
          <w:iCs/>
          <w:color w:val="444444"/>
          <w:sz w:val="24"/>
          <w:szCs w:val="24"/>
        </w:rPr>
        <w:t>, zrobiły na nim wrażenie.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</w:t>
      </w:r>
      <w:r w:rsidRPr="00D150EC">
        <w:rPr>
          <w:rFonts w:ascii="Times New Roman" w:hAnsi="Times New Roman" w:cs="Times New Roman"/>
          <w:color w:val="444444"/>
          <w:sz w:val="24"/>
          <w:szCs w:val="24"/>
          <w:u w:val="single"/>
        </w:rPr>
        <w:t>Które</w:t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słowa zrobiły na nim wrażenie?)</w:t>
      </w:r>
    </w:p>
    <w:p w:rsidR="00066011" w:rsidRPr="00D150EC" w:rsidRDefault="00576842" w:rsidP="00066011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150EC">
        <w:rPr>
          <w:rFonts w:ascii="Times New Roman" w:hAnsi="Times New Roman" w:cs="Times New Roman"/>
          <w:b/>
          <w:bCs/>
          <w:color w:val="444444"/>
          <w:sz w:val="24"/>
          <w:szCs w:val="24"/>
        </w:rPr>
        <w:t>Zdanie podrzędne dopełnieniowe</w:t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jest częścią zdania złożonego podrzędnie.</w:t>
      </w:r>
    </w:p>
    <w:p w:rsidR="00576842" w:rsidRPr="00D150EC" w:rsidRDefault="00576842" w:rsidP="00066011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150E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8DF8DCC" wp14:editId="234F89C0">
            <wp:extent cx="5760720" cy="262445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842" w:rsidRPr="00D150EC" w:rsidRDefault="00576842" w:rsidP="00066011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Zdanie podrzędne dopełnieniowe odpowiada na pytania dopełnienia (pytania przypadków zależnych, tzn. wszystkich oprócz mianownika i wołacza), np.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Dowiedziałem się, </w:t>
      </w:r>
      <w:r w:rsidRPr="00D150EC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</w:rPr>
        <w:t>że kierowca rozwinął nadmierną prędkość.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</w:t>
      </w:r>
      <w:r w:rsidRPr="00D150EC">
        <w:rPr>
          <w:rFonts w:ascii="Times New Roman" w:hAnsi="Times New Roman" w:cs="Times New Roman"/>
          <w:color w:val="444444"/>
          <w:sz w:val="24"/>
          <w:szCs w:val="24"/>
          <w:u w:val="single"/>
        </w:rPr>
        <w:t>Czego</w:t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się dowiedziałem?)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Zastanawiam się, </w:t>
      </w:r>
      <w:r w:rsidRPr="00D150EC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</w:rPr>
        <w:t>co skłania ludzi do takiego zachowania.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</w:t>
      </w:r>
      <w:r w:rsidRPr="00D150EC">
        <w:rPr>
          <w:rFonts w:ascii="Times New Roman" w:hAnsi="Times New Roman" w:cs="Times New Roman"/>
          <w:color w:val="444444"/>
          <w:sz w:val="24"/>
          <w:szCs w:val="24"/>
          <w:u w:val="single"/>
        </w:rPr>
        <w:t>Nad czym</w:t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się zastanawiam?)</w:t>
      </w:r>
    </w:p>
    <w:p w:rsidR="00576842" w:rsidRPr="00D150EC" w:rsidRDefault="00576842" w:rsidP="00066011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576842" w:rsidRPr="00D150EC" w:rsidRDefault="00576842" w:rsidP="00066011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150EC">
        <w:rPr>
          <w:rFonts w:ascii="Times New Roman" w:hAnsi="Times New Roman" w:cs="Times New Roman"/>
          <w:b/>
          <w:bCs/>
          <w:color w:val="444444"/>
          <w:sz w:val="24"/>
          <w:szCs w:val="24"/>
        </w:rPr>
        <w:t>Zdanie podrzędne okolicznikowe</w:t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jest częścią zdania złożonego podrzędnie.</w:t>
      </w:r>
    </w:p>
    <w:p w:rsidR="00576842" w:rsidRPr="00D150EC" w:rsidRDefault="00576842" w:rsidP="00066011">
      <w:pPr>
        <w:rPr>
          <w:rFonts w:ascii="Times New Roman" w:hAnsi="Times New Roman" w:cs="Times New Roman"/>
          <w:b/>
          <w:sz w:val="24"/>
          <w:szCs w:val="24"/>
        </w:rPr>
      </w:pPr>
      <w:r w:rsidRPr="00D150E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102425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842" w:rsidRPr="00D150EC" w:rsidRDefault="00576842" w:rsidP="00066011">
      <w:pPr>
        <w:rPr>
          <w:rFonts w:ascii="Times New Roman" w:hAnsi="Times New Roman" w:cs="Times New Roman"/>
          <w:b/>
          <w:sz w:val="24"/>
          <w:szCs w:val="24"/>
        </w:rPr>
      </w:pPr>
      <w:r w:rsidRPr="00D150E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147193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842" w:rsidRPr="00D150EC" w:rsidRDefault="00576842" w:rsidP="00066011">
      <w:pPr>
        <w:rPr>
          <w:rFonts w:ascii="Times New Roman" w:hAnsi="Times New Roman" w:cs="Times New Roman"/>
          <w:b/>
          <w:sz w:val="24"/>
          <w:szCs w:val="24"/>
        </w:rPr>
      </w:pPr>
      <w:r w:rsidRPr="00D150EC">
        <w:rPr>
          <w:rFonts w:ascii="Times New Roman" w:hAnsi="Times New Roman" w:cs="Times New Roman"/>
          <w:b/>
          <w:sz w:val="24"/>
          <w:szCs w:val="24"/>
        </w:rPr>
        <w:t>ZADANIE:</w:t>
      </w:r>
    </w:p>
    <w:p w:rsidR="00576842" w:rsidRPr="00D150EC" w:rsidRDefault="00576842" w:rsidP="0057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pl-PL"/>
        </w:rPr>
        <w:t xml:space="preserve">Wskaż w podanych wypowiedzeniach zdania nadrzędne i podrzędne. Określ ich rodzaj. </w:t>
      </w:r>
    </w:p>
    <w:p w:rsidR="00576842" w:rsidRPr="00D150EC" w:rsidRDefault="00576842" w:rsidP="00576842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Nie czyń drugiemu, co tobie niemiłe.</w:t>
      </w:r>
    </w:p>
    <w:p w:rsidR="00576842" w:rsidRPr="00D150EC" w:rsidRDefault="00576842" w:rsidP="00576842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Nigdy nie poznamy całego dobra, jakie może dać zwykły uśmiech.</w:t>
      </w:r>
    </w:p>
    <w:p w:rsidR="00576842" w:rsidRPr="00D150EC" w:rsidRDefault="00576842" w:rsidP="00576842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Człowiek, który pomaga innym, najpełniej realizuje przykazanie miłości.</w:t>
      </w:r>
    </w:p>
    <w:p w:rsidR="00576842" w:rsidRPr="00D150EC" w:rsidRDefault="00576842" w:rsidP="00576842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Starajmy się tak postępować, by nikomu w naszej Ojczyźnie nie brakło dachu nad głową i chleba na stole.</w:t>
      </w:r>
    </w:p>
    <w:p w:rsidR="00576842" w:rsidRPr="00D150EC" w:rsidRDefault="00576842" w:rsidP="00576842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Wrogość natychmiast znika, jeśli się jej wyrzeknie jedna ze stron.</w:t>
      </w:r>
    </w:p>
    <w:p w:rsidR="00576842" w:rsidRPr="00D150EC" w:rsidRDefault="00576842" w:rsidP="0057684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Gdyby zazdrość przynosiła gorączkę, cały świat miałby dreszcze.</w:t>
      </w:r>
    </w:p>
    <w:p w:rsidR="00576842" w:rsidRPr="00D150EC" w:rsidRDefault="00576842" w:rsidP="00066011">
      <w:pPr>
        <w:rPr>
          <w:rFonts w:ascii="Times New Roman" w:hAnsi="Times New Roman" w:cs="Times New Roman"/>
          <w:b/>
          <w:sz w:val="24"/>
          <w:szCs w:val="24"/>
        </w:rPr>
      </w:pPr>
    </w:p>
    <w:p w:rsidR="00576842" w:rsidRPr="00D150EC" w:rsidRDefault="00576842" w:rsidP="0006601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2977"/>
        <w:gridCol w:w="3744"/>
      </w:tblGrid>
      <w:tr w:rsidR="00576842" w:rsidRPr="00D150EC" w:rsidTr="00576842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  <w:t xml:space="preserve">Zdania złożone podrzędnie </w:t>
            </w:r>
          </w:p>
        </w:tc>
      </w:tr>
      <w:tr w:rsidR="00576842" w:rsidRPr="00D150EC" w:rsidTr="00576842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  <w:t>Z podrzędnym okolicznikowym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  <w:t>Pytania, na które odpowiadają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  <w:t>Przykłady</w:t>
            </w:r>
          </w:p>
        </w:tc>
      </w:tr>
      <w:tr w:rsidR="00576842" w:rsidRPr="00D150EC" w:rsidTr="00576842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  <w:t>miejsca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>gdzie? dokąd? skąd? którędy?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br/>
              <w:t>(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pl-PL"/>
              </w:rPr>
              <w:t>Gdzie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 xml:space="preserve"> przechowywał artykuły?)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pl-PL"/>
              </w:rPr>
              <w:t xml:space="preserve">Artykuły na temat akcji charytatywnych przechowywał tam, </w:t>
            </w:r>
            <w:r w:rsidRPr="00D1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pl-PL"/>
              </w:rPr>
              <w:t>gdzie chował listy od potrzebujących.</w:t>
            </w:r>
          </w:p>
        </w:tc>
      </w:tr>
      <w:tr w:rsidR="00576842" w:rsidRPr="00D150EC" w:rsidTr="00576842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  <w:t>czasu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>kiedy? jak długo?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br/>
              <w:t>(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pl-PL"/>
              </w:rPr>
              <w:t>Kiedy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 xml:space="preserve"> odpowiadał wymijająco?)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pl-PL"/>
              </w:rPr>
              <w:t>Kiedy pytano go o udział w akcjach charytatywnych</w:t>
            </w:r>
            <w:r w:rsidRPr="00D150E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pl-PL"/>
              </w:rPr>
              <w:t>, odpowiadał wymijająco.</w:t>
            </w:r>
          </w:p>
        </w:tc>
      </w:tr>
      <w:tr w:rsidR="00576842" w:rsidRPr="00D150EC" w:rsidTr="00576842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  <w:t>sposobu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>jak? w jaki sposób?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br/>
              <w:t>(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pl-PL"/>
              </w:rPr>
              <w:t>W jaki sposób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 xml:space="preserve"> nie chciał być traktowany?)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pl-PL"/>
              </w:rPr>
              <w:t xml:space="preserve">Nie chciał być traktowany tak, </w:t>
            </w:r>
            <w:r w:rsidRPr="00D1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pl-PL"/>
              </w:rPr>
              <w:t>jakby zrobił coś niezwykłego.</w:t>
            </w:r>
          </w:p>
        </w:tc>
      </w:tr>
      <w:tr w:rsidR="00576842" w:rsidRPr="00D150EC" w:rsidTr="00576842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  <w:t>celu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>po co? w jakim celu?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br/>
              <w:t>(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pl-PL"/>
              </w:rPr>
              <w:t>Po co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 xml:space="preserve"> to robił?)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pl-PL"/>
              </w:rPr>
              <w:t xml:space="preserve">Robił to z potrzeby serca, </w:t>
            </w:r>
            <w:r w:rsidRPr="00D1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pl-PL"/>
              </w:rPr>
              <w:t>aby obdarowane dzieci poczuły prawdziwą radość.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76842" w:rsidRPr="00D150EC" w:rsidTr="00576842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  <w:t>przyczyny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>dlaczego? z jakiego powodu?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br/>
              <w:t>(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pl-PL"/>
              </w:rPr>
              <w:t>Dlaczego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 xml:space="preserve"> to zrobił?)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pl-PL"/>
              </w:rPr>
              <w:t xml:space="preserve">Robił to, </w:t>
            </w:r>
            <w:r w:rsidRPr="00D1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pl-PL"/>
              </w:rPr>
              <w:t>ponieważ zależało mu na nich.</w:t>
            </w:r>
          </w:p>
        </w:tc>
      </w:tr>
      <w:tr w:rsidR="00576842" w:rsidRPr="00D150EC" w:rsidTr="00576842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  <w:t>warunku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>pod jakim warunkiem? w razie czego?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br/>
              <w:t>(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pl-PL"/>
              </w:rPr>
              <w:t>Pod jakim warunkiem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 xml:space="preserve"> pomagałby tak samo?)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pl-PL"/>
              </w:rPr>
              <w:t>Nawet gdyby zarabiał mniej</w:t>
            </w:r>
            <w:r w:rsidRPr="00D150E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pl-PL"/>
              </w:rPr>
              <w:t>, pomagałby tak samo.</w:t>
            </w:r>
          </w:p>
        </w:tc>
      </w:tr>
      <w:tr w:rsidR="00576842" w:rsidRPr="00D150EC" w:rsidTr="00576842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  <w:t>przyzwolenia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>mimo co? wbrew komu, czemu?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br/>
              <w:t>(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pl-PL"/>
              </w:rPr>
              <w:t>Mimo czego</w:t>
            </w:r>
            <w:r w:rsidRPr="00D15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 xml:space="preserve"> nie może wspomóc wszystkich potrzebujących?)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842" w:rsidRPr="00D150EC" w:rsidRDefault="00576842" w:rsidP="0057684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D1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pl-PL"/>
              </w:rPr>
              <w:t>Mimo iż bardzo się stara</w:t>
            </w:r>
            <w:r w:rsidRPr="00D150E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pl-PL"/>
              </w:rPr>
              <w:t>, nie może wspomóc wszystkich potrzebujących.</w:t>
            </w:r>
          </w:p>
        </w:tc>
      </w:tr>
    </w:tbl>
    <w:p w:rsidR="00576842" w:rsidRPr="00D150EC" w:rsidRDefault="00576842" w:rsidP="0057684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pl-PL"/>
        </w:rPr>
      </w:pPr>
    </w:p>
    <w:p w:rsidR="00576842" w:rsidRPr="00D150EC" w:rsidRDefault="00576842" w:rsidP="0057684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pl-PL"/>
        </w:rPr>
      </w:pP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pl-PL"/>
        </w:rPr>
        <w:t>ZADANIE:</w:t>
      </w:r>
    </w:p>
    <w:p w:rsidR="00576842" w:rsidRPr="00D150EC" w:rsidRDefault="00576842" w:rsidP="0057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pl-PL"/>
        </w:rPr>
        <w:t xml:space="preserve">Przekształć każde zdanie pojedyncze na wypowiedzenie złożone. </w:t>
      </w:r>
    </w:p>
    <w:p w:rsidR="00576842" w:rsidRPr="00D150EC" w:rsidRDefault="00576842" w:rsidP="00576842">
      <w:pPr>
        <w:spacing w:after="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Psychologia jest nauką objaśniającą ludzkie zachowania. Pokazuje sposoby oddziaływania na ludzi.</w:t>
      </w:r>
    </w:p>
    <w:p w:rsidR="00576842" w:rsidRPr="00D150EC" w:rsidRDefault="00576842" w:rsidP="00576842">
      <w:pPr>
        <w:spacing w:after="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Mimo największych chęci nie poznamy wszystkich tajników człowieka. Próby dotarcia do prawdy nie powiodą się z powodu zbyt skomplikowanej natury ludzkiej.</w:t>
      </w:r>
    </w:p>
    <w:p w:rsidR="00576842" w:rsidRPr="00D150EC" w:rsidRDefault="00576842" w:rsidP="00066011">
      <w:pPr>
        <w:rPr>
          <w:rFonts w:ascii="Times New Roman" w:hAnsi="Times New Roman" w:cs="Times New Roman"/>
          <w:b/>
          <w:sz w:val="24"/>
          <w:szCs w:val="24"/>
        </w:rPr>
      </w:pPr>
    </w:p>
    <w:p w:rsidR="00576842" w:rsidRPr="00D150EC" w:rsidRDefault="007376A7" w:rsidP="007376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0EC">
        <w:rPr>
          <w:rFonts w:ascii="Times New Roman" w:hAnsi="Times New Roman" w:cs="Times New Roman"/>
          <w:b/>
          <w:sz w:val="24"/>
          <w:szCs w:val="24"/>
          <w:u w:val="single"/>
        </w:rPr>
        <w:t>9.04.2020</w:t>
      </w:r>
    </w:p>
    <w:p w:rsidR="007376A7" w:rsidRPr="00D150EC" w:rsidRDefault="007376A7" w:rsidP="007376A7">
      <w:pPr>
        <w:rPr>
          <w:rFonts w:ascii="Times New Roman" w:hAnsi="Times New Roman" w:cs="Times New Roman"/>
          <w:b/>
          <w:sz w:val="24"/>
          <w:szCs w:val="24"/>
        </w:rPr>
      </w:pPr>
      <w:r w:rsidRPr="00D150EC">
        <w:rPr>
          <w:rFonts w:ascii="Times New Roman" w:hAnsi="Times New Roman" w:cs="Times New Roman"/>
          <w:b/>
          <w:sz w:val="24"/>
          <w:szCs w:val="24"/>
        </w:rPr>
        <w:t>Temat: Rodzaje literackie – infografika.</w:t>
      </w:r>
    </w:p>
    <w:p w:rsidR="007376A7" w:rsidRPr="00D150EC" w:rsidRDefault="007376A7" w:rsidP="007376A7">
      <w:pPr>
        <w:rPr>
          <w:rFonts w:ascii="Times New Roman" w:hAnsi="Times New Roman" w:cs="Times New Roman"/>
          <w:sz w:val="24"/>
          <w:szCs w:val="24"/>
        </w:rPr>
      </w:pPr>
      <w:r w:rsidRPr="00D150EC">
        <w:rPr>
          <w:rFonts w:ascii="Times New Roman" w:hAnsi="Times New Roman" w:cs="Times New Roman"/>
          <w:sz w:val="24"/>
          <w:szCs w:val="24"/>
        </w:rPr>
        <w:t>Tematyka zajęć: zebranie informacji o rodzajach literackich, cechy rodzajów, gatunki epickie, liryczne, dramatu</w:t>
      </w:r>
    </w:p>
    <w:p w:rsidR="007376A7" w:rsidRPr="00D150EC" w:rsidRDefault="007376A7" w:rsidP="007376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50EC">
        <w:rPr>
          <w:rFonts w:ascii="Times New Roman" w:hAnsi="Times New Roman" w:cs="Times New Roman"/>
          <w:sz w:val="24"/>
          <w:szCs w:val="24"/>
        </w:rPr>
        <w:t xml:space="preserve">Prezentacja multimedialna: </w:t>
      </w:r>
      <w:hyperlink r:id="rId11" w:history="1">
        <w:r w:rsidRPr="00D150EC">
          <w:rPr>
            <w:rStyle w:val="Hipercze"/>
            <w:rFonts w:ascii="Times New Roman" w:hAnsi="Times New Roman" w:cs="Times New Roman"/>
            <w:sz w:val="24"/>
            <w:szCs w:val="24"/>
          </w:rPr>
          <w:t>https://prezi.com/q1337resbkdu/rodzaje-i-gatunki-literackie/</w:t>
        </w:r>
      </w:hyperlink>
      <w:r w:rsidRPr="00D15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6A7" w:rsidRPr="00D150EC" w:rsidRDefault="007376A7" w:rsidP="007376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50EC">
        <w:rPr>
          <w:rFonts w:ascii="Times New Roman" w:hAnsi="Times New Roman" w:cs="Times New Roman"/>
          <w:sz w:val="24"/>
          <w:szCs w:val="24"/>
        </w:rPr>
        <w:t>Tworzymy krótką notatkę w zeszycie na podstawie prezentacji multimedialnej</w:t>
      </w:r>
    </w:p>
    <w:p w:rsidR="007376A7" w:rsidRPr="00D150EC" w:rsidRDefault="007376A7" w:rsidP="007376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50EC">
        <w:rPr>
          <w:rFonts w:ascii="Times New Roman" w:hAnsi="Times New Roman" w:cs="Times New Roman"/>
          <w:sz w:val="24"/>
          <w:szCs w:val="24"/>
        </w:rPr>
        <w:t xml:space="preserve">Film: </w:t>
      </w:r>
      <w:hyperlink r:id="rId12" w:history="1">
        <w:r w:rsidRPr="00D150E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https://www.youtube.com/watch?v=NydECNZIn4k</w:t>
        </w:r>
      </w:hyperlink>
      <w:r w:rsidRPr="00D15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6A7" w:rsidRPr="00D150EC" w:rsidRDefault="007376A7" w:rsidP="007376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50EC">
        <w:rPr>
          <w:rFonts w:ascii="Times New Roman" w:hAnsi="Times New Roman" w:cs="Times New Roman"/>
          <w:sz w:val="24"/>
          <w:szCs w:val="24"/>
        </w:rPr>
        <w:t>Wykonam Zadanie:</w:t>
      </w:r>
    </w:p>
    <w:p w:rsidR="007376A7" w:rsidRPr="00D150EC" w:rsidRDefault="007376A7" w:rsidP="007376A7">
      <w:pPr>
        <w:pStyle w:val="Nagwek5"/>
        <w:spacing w:before="0"/>
        <w:rPr>
          <w:rFonts w:ascii="Times New Roman" w:hAnsi="Times New Roman" w:cs="Times New Roman"/>
          <w:color w:val="444444"/>
          <w:sz w:val="24"/>
          <w:szCs w:val="24"/>
        </w:rPr>
      </w:pPr>
      <w:r w:rsidRPr="00D150EC">
        <w:rPr>
          <w:rFonts w:ascii="Times New Roman" w:hAnsi="Times New Roman" w:cs="Times New Roman"/>
          <w:color w:val="444444"/>
          <w:sz w:val="24"/>
          <w:szCs w:val="24"/>
        </w:rPr>
        <w:t>Zadanie 1</w:t>
      </w:r>
    </w:p>
    <w:p w:rsidR="007376A7" w:rsidRPr="00D150EC" w:rsidRDefault="007376A7" w:rsidP="007376A7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D150EC">
        <w:rPr>
          <w:rFonts w:ascii="Times New Roman" w:hAnsi="Times New Roman" w:cs="Times New Roman"/>
          <w:b/>
          <w:bCs/>
          <w:color w:val="444444"/>
          <w:sz w:val="24"/>
          <w:szCs w:val="24"/>
        </w:rPr>
        <w:t>Zaznacz wszystkie poprawne dokończenia zdania.</w:t>
      </w:r>
    </w:p>
    <w:p w:rsidR="007376A7" w:rsidRPr="00D150EC" w:rsidRDefault="007376A7" w:rsidP="007376A7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D150EC">
        <w:rPr>
          <w:rFonts w:ascii="Times New Roman" w:hAnsi="Times New Roman" w:cs="Times New Roman"/>
          <w:color w:val="444444"/>
          <w:sz w:val="24"/>
          <w:szCs w:val="24"/>
        </w:rPr>
        <w:t>Tekst dramatu składa się z</w:t>
      </w:r>
    </w:p>
    <w:p w:rsidR="007376A7" w:rsidRPr="00D150EC" w:rsidRDefault="007376A7" w:rsidP="007376A7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D150EC">
        <w:rPr>
          <w:rFonts w:ascii="Times New Roman" w:hAnsi="Times New Roman" w:cs="Times New Roman"/>
          <w:color w:val="444444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0.25pt;height:18pt" o:ole="">
            <v:imagedata r:id="rId13" o:title=""/>
          </v:shape>
          <w:control r:id="rId14" w:name="DefaultOcxName" w:shapeid="_x0000_i1054"/>
        </w:object>
      </w:r>
      <w:r w:rsidRPr="00D150EC">
        <w:rPr>
          <w:rFonts w:ascii="Times New Roman" w:hAnsi="Times New Roman" w:cs="Times New Roman"/>
          <w:b/>
          <w:bCs/>
          <w:color w:val="444444"/>
          <w:sz w:val="24"/>
          <w:szCs w:val="24"/>
        </w:rPr>
        <w:t>A.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t xml:space="preserve"> tekstu głównego. </w:t>
      </w:r>
    </w:p>
    <w:p w:rsidR="007376A7" w:rsidRPr="00D150EC" w:rsidRDefault="007376A7" w:rsidP="007376A7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D150EC">
        <w:rPr>
          <w:rFonts w:ascii="Times New Roman" w:hAnsi="Times New Roman" w:cs="Times New Roman"/>
          <w:color w:val="444444"/>
          <w:sz w:val="24"/>
          <w:szCs w:val="24"/>
        </w:rPr>
        <w:object w:dxaOrig="225" w:dyaOrig="225">
          <v:shape id="_x0000_i1057" type="#_x0000_t75" style="width:20.25pt;height:18pt" o:ole="">
            <v:imagedata r:id="rId13" o:title=""/>
          </v:shape>
          <w:control r:id="rId15" w:name="DefaultOcxName1" w:shapeid="_x0000_i1057"/>
        </w:object>
      </w:r>
      <w:r w:rsidRPr="00D150EC">
        <w:rPr>
          <w:rFonts w:ascii="Times New Roman" w:hAnsi="Times New Roman" w:cs="Times New Roman"/>
          <w:b/>
          <w:bCs/>
          <w:color w:val="444444"/>
          <w:sz w:val="24"/>
          <w:szCs w:val="24"/>
        </w:rPr>
        <w:t>B.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t xml:space="preserve"> rozbudowanych opisów przyrody. </w:t>
      </w:r>
    </w:p>
    <w:p w:rsidR="007376A7" w:rsidRPr="00D150EC" w:rsidRDefault="007376A7" w:rsidP="007376A7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D150EC">
        <w:rPr>
          <w:rFonts w:ascii="Times New Roman" w:hAnsi="Times New Roman" w:cs="Times New Roman"/>
          <w:color w:val="444444"/>
          <w:sz w:val="24"/>
          <w:szCs w:val="24"/>
        </w:rPr>
        <w:object w:dxaOrig="225" w:dyaOrig="225">
          <v:shape id="_x0000_i1060" type="#_x0000_t75" style="width:20.25pt;height:18pt" o:ole="">
            <v:imagedata r:id="rId13" o:title=""/>
          </v:shape>
          <w:control r:id="rId16" w:name="DefaultOcxName2" w:shapeid="_x0000_i1060"/>
        </w:object>
      </w:r>
      <w:r w:rsidRPr="00D150EC">
        <w:rPr>
          <w:rFonts w:ascii="Times New Roman" w:hAnsi="Times New Roman" w:cs="Times New Roman"/>
          <w:b/>
          <w:bCs/>
          <w:color w:val="444444"/>
          <w:sz w:val="24"/>
          <w:szCs w:val="24"/>
        </w:rPr>
        <w:t>C.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t xml:space="preserve"> monologów. </w:t>
      </w:r>
    </w:p>
    <w:p w:rsidR="007376A7" w:rsidRPr="00D150EC" w:rsidRDefault="007376A7" w:rsidP="007376A7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D150EC">
        <w:rPr>
          <w:rFonts w:ascii="Times New Roman" w:hAnsi="Times New Roman" w:cs="Times New Roman"/>
          <w:color w:val="444444"/>
          <w:sz w:val="24"/>
          <w:szCs w:val="24"/>
        </w:rPr>
        <w:object w:dxaOrig="225" w:dyaOrig="225">
          <v:shape id="_x0000_i1063" type="#_x0000_t75" style="width:20.25pt;height:18pt" o:ole="">
            <v:imagedata r:id="rId13" o:title=""/>
          </v:shape>
          <w:control r:id="rId17" w:name="DefaultOcxName3" w:shapeid="_x0000_i1063"/>
        </w:object>
      </w:r>
      <w:r w:rsidRPr="00D150EC">
        <w:rPr>
          <w:rFonts w:ascii="Times New Roman" w:hAnsi="Times New Roman" w:cs="Times New Roman"/>
          <w:b/>
          <w:bCs/>
          <w:color w:val="444444"/>
          <w:sz w:val="24"/>
          <w:szCs w:val="24"/>
        </w:rPr>
        <w:t>D.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t xml:space="preserve"> dialogów. </w:t>
      </w:r>
    </w:p>
    <w:p w:rsidR="007376A7" w:rsidRPr="00D150EC" w:rsidRDefault="007376A7" w:rsidP="007376A7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D150EC">
        <w:rPr>
          <w:rFonts w:ascii="Times New Roman" w:hAnsi="Times New Roman" w:cs="Times New Roman"/>
          <w:color w:val="444444"/>
          <w:sz w:val="24"/>
          <w:szCs w:val="24"/>
        </w:rPr>
        <w:object w:dxaOrig="225" w:dyaOrig="225">
          <v:shape id="_x0000_i1066" type="#_x0000_t75" style="width:20.25pt;height:18pt" o:ole="">
            <v:imagedata r:id="rId13" o:title=""/>
          </v:shape>
          <w:control r:id="rId18" w:name="DefaultOcxName4" w:shapeid="_x0000_i1066"/>
        </w:object>
      </w:r>
      <w:r w:rsidRPr="00D150EC">
        <w:rPr>
          <w:rFonts w:ascii="Times New Roman" w:hAnsi="Times New Roman" w:cs="Times New Roman"/>
          <w:b/>
          <w:bCs/>
          <w:color w:val="444444"/>
          <w:sz w:val="24"/>
          <w:szCs w:val="24"/>
        </w:rPr>
        <w:t>E.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t xml:space="preserve"> drobiazgowych portretów psychologicznych postaci. </w:t>
      </w:r>
    </w:p>
    <w:p w:rsidR="007376A7" w:rsidRPr="00D150EC" w:rsidRDefault="007376A7" w:rsidP="007376A7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D150EC">
        <w:rPr>
          <w:rFonts w:ascii="Times New Roman" w:hAnsi="Times New Roman" w:cs="Times New Roman"/>
          <w:color w:val="444444"/>
          <w:sz w:val="24"/>
          <w:szCs w:val="24"/>
        </w:rPr>
        <w:object w:dxaOrig="225" w:dyaOrig="225">
          <v:shape id="_x0000_i1069" type="#_x0000_t75" style="width:20.25pt;height:18pt" o:ole="">
            <v:imagedata r:id="rId13" o:title=""/>
          </v:shape>
          <w:control r:id="rId19" w:name="DefaultOcxName5" w:shapeid="_x0000_i1069"/>
        </w:object>
      </w:r>
      <w:r w:rsidRPr="00D150EC">
        <w:rPr>
          <w:rFonts w:ascii="Times New Roman" w:hAnsi="Times New Roman" w:cs="Times New Roman"/>
          <w:b/>
          <w:bCs/>
          <w:color w:val="444444"/>
          <w:sz w:val="24"/>
          <w:szCs w:val="24"/>
        </w:rPr>
        <w:t>F.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t xml:space="preserve"> didaskaliów. </w:t>
      </w:r>
    </w:p>
    <w:p w:rsidR="007376A7" w:rsidRPr="00D150EC" w:rsidRDefault="007376A7" w:rsidP="007376A7">
      <w:pPr>
        <w:rPr>
          <w:rFonts w:ascii="Times New Roman" w:hAnsi="Times New Roman" w:cs="Times New Roman"/>
          <w:color w:val="444444"/>
          <w:sz w:val="24"/>
          <w:szCs w:val="24"/>
        </w:rPr>
      </w:pPr>
    </w:p>
    <w:p w:rsidR="007376A7" w:rsidRPr="00D150EC" w:rsidRDefault="00D150EC" w:rsidP="007376A7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D150EC">
        <w:rPr>
          <w:rFonts w:ascii="Times New Roman" w:hAnsi="Times New Roman" w:cs="Times New Roman"/>
          <w:color w:val="444444"/>
          <w:sz w:val="24"/>
          <w:szCs w:val="24"/>
        </w:rPr>
        <w:t>Zadanie 2</w:t>
      </w:r>
    </w:p>
    <w:p w:rsidR="00D150EC" w:rsidRPr="00D150EC" w:rsidRDefault="00D150EC" w:rsidP="00D150E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150E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Uzupełnij zdania.</w:t>
      </w:r>
    </w:p>
    <w:p w:rsidR="00D150EC" w:rsidRPr="00D150EC" w:rsidRDefault="00D150EC" w:rsidP="00D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</w:p>
    <w:p w:rsidR="00D150EC" w:rsidRPr="00D150EC" w:rsidRDefault="00D150EC" w:rsidP="00D150E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073" type="#_x0000_t75" style="width:49.5pt;height:18pt" o:ole="">
            <v:imagedata r:id="rId20" o:title=""/>
          </v:shape>
          <w:control r:id="rId21" w:name="DefaultOcxName8" w:shapeid="_x0000_i1073"/>
        </w:object>
      </w: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to rodzaj literacki obejmujący utwory, w których przedstawione są wydarzenia. Opowiada o nich </w:t>
      </w: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076" type="#_x0000_t75" style="width:49.5pt;height:18pt" o:ole="">
            <v:imagedata r:id="rId20" o:title=""/>
          </v:shape>
          <w:control r:id="rId22" w:name="DefaultOcxName11" w:shapeid="_x0000_i1076"/>
        </w:object>
      </w: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. Zdarzenia składają się na </w:t>
      </w: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079" type="#_x0000_t75" style="width:49.5pt;height:18pt" o:ole="">
            <v:imagedata r:id="rId20" o:title=""/>
          </v:shape>
          <w:control r:id="rId23" w:name="DefaultOcxName21" w:shapeid="_x0000_i1079"/>
        </w:object>
      </w: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utworu, która może zawierać jeden lub kilka </w:t>
      </w: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082" type="#_x0000_t75" style="width:49.5pt;height:18pt" o:ole="">
            <v:imagedata r:id="rId20" o:title=""/>
          </v:shape>
          <w:control r:id="rId24" w:name="DefaultOcxName31" w:shapeid="_x0000_i1082"/>
        </w:object>
      </w: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. Moment szczytowego napięcia w akcji poprzedzający jej rozwiązanie to </w:t>
      </w: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085" type="#_x0000_t75" style="width:49.5pt;height:18pt" o:ole="">
            <v:imagedata r:id="rId20" o:title=""/>
          </v:shape>
          <w:control r:id="rId25" w:name="DefaultOcxName41" w:shapeid="_x0000_i1085"/>
        </w:object>
      </w: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. Utwory epickie najczęściej pisane są </w:t>
      </w: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088" type="#_x0000_t75" style="width:49.5pt;height:18pt" o:ole="">
            <v:imagedata r:id="rId20" o:title=""/>
          </v:shape>
          <w:control r:id="rId26" w:name="DefaultOcxName51" w:shapeid="_x0000_i1088"/>
        </w:object>
      </w: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, rzadziej wierszem. Liryka to </w:t>
      </w: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091" type="#_x0000_t75" style="width:49.5pt;height:18pt" o:ole="">
            <v:imagedata r:id="rId20" o:title=""/>
          </v:shape>
          <w:control r:id="rId27" w:name="DefaultOcxName6" w:shapeid="_x0000_i1091"/>
        </w:object>
      </w: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obejmujący utwory, w których przedmiotem opisu – treścią są uczucia, nastroje i refleksje autora. W liryce osoba mówiąca nazywana jest </w:t>
      </w: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094" type="#_x0000_t75" style="width:49.5pt;height:18pt" o:ole="">
            <v:imagedata r:id="rId20" o:title=""/>
          </v:shape>
          <w:control r:id="rId28" w:name="DefaultOcxName7" w:shapeid="_x0000_i1094"/>
        </w:object>
      </w:r>
      <w:r w:rsidRPr="00D150E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lirycznym lub określana mianem „ja” lirycznego.</w:t>
      </w:r>
    </w:p>
    <w:p w:rsidR="00D150EC" w:rsidRPr="00D150EC" w:rsidRDefault="00D150EC" w:rsidP="007376A7">
      <w:pPr>
        <w:rPr>
          <w:rFonts w:ascii="Times New Roman" w:hAnsi="Times New Roman" w:cs="Times New Roman"/>
          <w:color w:val="444444"/>
          <w:sz w:val="24"/>
          <w:szCs w:val="24"/>
        </w:rPr>
      </w:pPr>
    </w:p>
    <w:p w:rsidR="007376A7" w:rsidRPr="00D150EC" w:rsidRDefault="007376A7" w:rsidP="007376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76A7" w:rsidRPr="00D150EC" w:rsidRDefault="007376A7" w:rsidP="007376A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376A7" w:rsidRPr="00D150EC" w:rsidRDefault="007376A7" w:rsidP="007376A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376A7" w:rsidRPr="00D150EC" w:rsidRDefault="007376A7" w:rsidP="007376A7">
      <w:pPr>
        <w:ind w:left="3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0EC">
        <w:rPr>
          <w:rFonts w:ascii="Times New Roman" w:hAnsi="Times New Roman" w:cs="Times New Roman"/>
          <w:b/>
          <w:sz w:val="24"/>
          <w:szCs w:val="24"/>
          <w:u w:val="single"/>
        </w:rPr>
        <w:t>10.04.2020 (2 godz.)</w:t>
      </w:r>
    </w:p>
    <w:p w:rsidR="007376A7" w:rsidRPr="00D150EC" w:rsidRDefault="007376A7" w:rsidP="007376A7">
      <w:pPr>
        <w:rPr>
          <w:rFonts w:ascii="Times New Roman" w:hAnsi="Times New Roman" w:cs="Times New Roman"/>
          <w:b/>
          <w:sz w:val="24"/>
          <w:szCs w:val="24"/>
        </w:rPr>
      </w:pPr>
      <w:r w:rsidRPr="00D150EC">
        <w:rPr>
          <w:rFonts w:ascii="Times New Roman" w:hAnsi="Times New Roman" w:cs="Times New Roman"/>
          <w:b/>
          <w:sz w:val="24"/>
          <w:szCs w:val="24"/>
        </w:rPr>
        <w:t>Temat: Walkę stworzyła natura, nienawiść jest wynalazkiem człowieka.</w:t>
      </w:r>
    </w:p>
    <w:p w:rsidR="007376A7" w:rsidRPr="00D150EC" w:rsidRDefault="007376A7" w:rsidP="007376A7">
      <w:pPr>
        <w:rPr>
          <w:rFonts w:ascii="Times New Roman" w:hAnsi="Times New Roman" w:cs="Times New Roman"/>
          <w:sz w:val="24"/>
          <w:szCs w:val="24"/>
        </w:rPr>
      </w:pPr>
      <w:r w:rsidRPr="00D150EC">
        <w:rPr>
          <w:rFonts w:ascii="Times New Roman" w:hAnsi="Times New Roman" w:cs="Times New Roman"/>
          <w:sz w:val="24"/>
          <w:szCs w:val="24"/>
        </w:rPr>
        <w:t>Tematyka zajęć: czytanie i analiza tekstu poetyckiego, funkcja personifikacji, ironia, wartości uniwersalne, argumenty rzeczowe, logiczne, emocjonalne, porządkowanie argumentów, tworzenie planu wypowiedzi, rodzaje dyskusji, dyskusja – rady dla mówiących</w:t>
      </w:r>
    </w:p>
    <w:p w:rsidR="007376A7" w:rsidRPr="00D150EC" w:rsidRDefault="007376A7" w:rsidP="007376A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50EC">
        <w:rPr>
          <w:rFonts w:ascii="Times New Roman" w:hAnsi="Times New Roman" w:cs="Times New Roman"/>
          <w:sz w:val="24"/>
          <w:szCs w:val="24"/>
        </w:rPr>
        <w:t>Zapoznam się z wierszem W. Szymborskiej ,,Nienawiść’’</w:t>
      </w:r>
    </w:p>
    <w:p w:rsidR="00D150EC" w:rsidRPr="00D150EC" w:rsidRDefault="00D150EC" w:rsidP="00D150EC">
      <w:pPr>
        <w:pStyle w:val="NormalnyWeb"/>
        <w:spacing w:before="0" w:beforeAutospacing="0" w:after="0" w:afterAutospacing="0" w:line="315" w:lineRule="atLeast"/>
        <w:ind w:left="2844" w:firstLine="696"/>
        <w:rPr>
          <w:color w:val="444444"/>
        </w:rPr>
      </w:pPr>
      <w:r w:rsidRPr="00D150EC">
        <w:rPr>
          <w:b/>
          <w:bCs/>
          <w:color w:val="444444"/>
        </w:rPr>
        <w:t>Wisława Szymborska</w:t>
      </w:r>
    </w:p>
    <w:p w:rsidR="00D150EC" w:rsidRPr="00D150EC" w:rsidRDefault="00D150EC" w:rsidP="00D150EC">
      <w:pPr>
        <w:pStyle w:val="Nagwek3"/>
        <w:spacing w:before="0" w:beforeAutospacing="0" w:after="0" w:afterAutospacing="0" w:line="420" w:lineRule="atLeast"/>
        <w:ind w:left="360"/>
        <w:jc w:val="center"/>
        <w:rPr>
          <w:b w:val="0"/>
          <w:bCs w:val="0"/>
          <w:color w:val="444444"/>
          <w:sz w:val="24"/>
          <w:szCs w:val="24"/>
        </w:rPr>
      </w:pPr>
      <w:r w:rsidRPr="00D150EC">
        <w:rPr>
          <w:b w:val="0"/>
          <w:bCs w:val="0"/>
          <w:color w:val="444444"/>
          <w:sz w:val="24"/>
          <w:szCs w:val="24"/>
        </w:rPr>
        <w:t>Nienawiść (fragment)</w:t>
      </w:r>
    </w:p>
    <w:p w:rsidR="00D150EC" w:rsidRPr="00D150EC" w:rsidRDefault="00D150EC" w:rsidP="00D150EC">
      <w:pPr>
        <w:pStyle w:val="NormalnyWeb"/>
        <w:spacing w:before="0" w:beforeAutospacing="0" w:after="0" w:afterAutospacing="0" w:line="315" w:lineRule="atLeast"/>
        <w:ind w:left="2832" w:firstLine="708"/>
        <w:rPr>
          <w:color w:val="444444"/>
        </w:rPr>
      </w:pPr>
      <w:r w:rsidRPr="00D150EC">
        <w:rPr>
          <w:color w:val="444444"/>
        </w:rPr>
        <w:t>Spójrzcie, jaka wciąż sprawna,</w:t>
      </w:r>
      <w:r w:rsidRPr="00D150EC">
        <w:rPr>
          <w:color w:val="444444"/>
        </w:rPr>
        <w:br/>
        <w:t>jak dobrze się trzyma</w:t>
      </w:r>
      <w:r w:rsidRPr="00D150EC">
        <w:rPr>
          <w:color w:val="444444"/>
        </w:rPr>
        <w:br/>
        <w:t>w naszym stuleciu nienawiść.</w:t>
      </w:r>
      <w:r w:rsidRPr="00D150EC">
        <w:rPr>
          <w:color w:val="444444"/>
        </w:rPr>
        <w:br/>
        <w:t>Jak lekko bierze wysokie przeszkody.</w:t>
      </w:r>
      <w:r w:rsidRPr="00D150EC">
        <w:rPr>
          <w:color w:val="444444"/>
        </w:rPr>
        <w:br/>
        <w:t>Jakie to łatwe dla niej – skoczyć, dopaść.</w:t>
      </w:r>
      <w:r w:rsidRPr="00D150EC">
        <w:rPr>
          <w:color w:val="444444"/>
        </w:rPr>
        <w:br/>
      </w:r>
      <w:r w:rsidRPr="00D150EC">
        <w:rPr>
          <w:color w:val="444444"/>
        </w:rPr>
        <w:br/>
        <w:t>Nie jest jak inne uczucia.</w:t>
      </w:r>
      <w:r w:rsidRPr="00D150EC">
        <w:rPr>
          <w:color w:val="444444"/>
        </w:rPr>
        <w:br/>
        <w:t>Starsza i młodsza od nich równocześnie.</w:t>
      </w:r>
      <w:r w:rsidRPr="00D150EC">
        <w:rPr>
          <w:color w:val="444444"/>
        </w:rPr>
        <w:br/>
        <w:t>Sama rodzi przyczyny,</w:t>
      </w:r>
      <w:r w:rsidRPr="00D150EC">
        <w:rPr>
          <w:color w:val="444444"/>
        </w:rPr>
        <w:br/>
        <w:t>które ją budzą do życia.</w:t>
      </w:r>
      <w:r w:rsidRPr="00D150EC">
        <w:rPr>
          <w:color w:val="444444"/>
        </w:rPr>
        <w:br/>
        <w:t>Jeśli zasypia, to nigdy snem wiecznym.</w:t>
      </w:r>
      <w:r w:rsidRPr="00D150EC">
        <w:rPr>
          <w:color w:val="444444"/>
        </w:rPr>
        <w:br/>
        <w:t>Bezsenność nie odbiera jej sił, ale dodaje.</w:t>
      </w:r>
      <w:r w:rsidRPr="00D150EC">
        <w:rPr>
          <w:color w:val="444444"/>
        </w:rPr>
        <w:br/>
      </w:r>
      <w:r w:rsidRPr="00D150EC">
        <w:rPr>
          <w:color w:val="444444"/>
        </w:rPr>
        <w:br/>
        <w:t>Religia nie religia –</w:t>
      </w:r>
      <w:r w:rsidRPr="00D150EC">
        <w:rPr>
          <w:color w:val="444444"/>
        </w:rPr>
        <w:br/>
        <w:t>byle przyklęknąć na starcie.</w:t>
      </w:r>
      <w:r w:rsidRPr="00D150EC">
        <w:rPr>
          <w:color w:val="444444"/>
        </w:rPr>
        <w:br/>
        <w:t>Ojczyzna nie ojczyzna –</w:t>
      </w:r>
      <w:r w:rsidRPr="00D150EC">
        <w:rPr>
          <w:color w:val="444444"/>
        </w:rPr>
        <w:br/>
        <w:t>byle się zerwać do biegu.</w:t>
      </w:r>
      <w:r w:rsidRPr="00D150EC">
        <w:rPr>
          <w:color w:val="444444"/>
        </w:rPr>
        <w:br/>
        <w:t>Niezła i sprawiedliwość na początek.</w:t>
      </w:r>
      <w:r w:rsidRPr="00D150EC">
        <w:rPr>
          <w:color w:val="444444"/>
        </w:rPr>
        <w:br/>
        <w:t>Potem już pędzi sama.</w:t>
      </w:r>
      <w:r w:rsidRPr="00D150EC">
        <w:rPr>
          <w:color w:val="444444"/>
        </w:rPr>
        <w:br/>
        <w:t>Nienawiść. Nienawiść.</w:t>
      </w:r>
      <w:r w:rsidRPr="00D150EC">
        <w:rPr>
          <w:color w:val="444444"/>
        </w:rPr>
        <w:br/>
        <w:t>Twarz jej wykrzywia grymas</w:t>
      </w:r>
      <w:r w:rsidRPr="00D150EC">
        <w:rPr>
          <w:color w:val="444444"/>
        </w:rPr>
        <w:br/>
      </w:r>
      <w:hyperlink r:id="rId29" w:history="1">
        <w:r w:rsidRPr="00D150EC">
          <w:rPr>
            <w:rStyle w:val="Hipercze"/>
            <w:color w:val="007FD7"/>
          </w:rPr>
          <w:t>ekstazy</w:t>
        </w:r>
        <w:r w:rsidRPr="00D150EC">
          <w:rPr>
            <w:rStyle w:val="Hipercze"/>
            <w:color w:val="007FD7"/>
            <w:vertAlign w:val="superscript"/>
          </w:rPr>
          <w:t>1</w:t>
        </w:r>
      </w:hyperlink>
      <w:r w:rsidRPr="00D150EC">
        <w:rPr>
          <w:color w:val="444444"/>
        </w:rPr>
        <w:t xml:space="preserve"> miłosnej.</w:t>
      </w:r>
      <w:r w:rsidRPr="00D150EC">
        <w:rPr>
          <w:color w:val="444444"/>
        </w:rPr>
        <w:br/>
        <w:t>Ach, te inne uczucia –</w:t>
      </w:r>
      <w:r w:rsidRPr="00D150EC">
        <w:rPr>
          <w:color w:val="444444"/>
        </w:rPr>
        <w:br/>
      </w:r>
      <w:hyperlink r:id="rId30" w:history="1">
        <w:r w:rsidRPr="00D150EC">
          <w:rPr>
            <w:rStyle w:val="Hipercze"/>
            <w:color w:val="007FD7"/>
          </w:rPr>
          <w:t>cherlawe</w:t>
        </w:r>
        <w:r w:rsidRPr="00D150EC">
          <w:rPr>
            <w:rStyle w:val="Hipercze"/>
            <w:color w:val="007FD7"/>
            <w:vertAlign w:val="superscript"/>
          </w:rPr>
          <w:t>2</w:t>
        </w:r>
      </w:hyperlink>
      <w:r w:rsidRPr="00D150EC">
        <w:rPr>
          <w:color w:val="444444"/>
        </w:rPr>
        <w:t xml:space="preserve"> i ślamazarne.</w:t>
      </w:r>
      <w:r w:rsidRPr="00D150EC">
        <w:rPr>
          <w:color w:val="444444"/>
        </w:rPr>
        <w:br/>
        <w:t>Od kiedy to braterstwo</w:t>
      </w:r>
      <w:r w:rsidRPr="00D150EC">
        <w:rPr>
          <w:color w:val="444444"/>
        </w:rPr>
        <w:br/>
        <w:t>może liczyć na tłumy?</w:t>
      </w:r>
      <w:r w:rsidRPr="00D150EC">
        <w:rPr>
          <w:color w:val="444444"/>
        </w:rPr>
        <w:br/>
        <w:t>Współczucie czy kiedykolwiek</w:t>
      </w:r>
      <w:r w:rsidRPr="00D150EC">
        <w:rPr>
          <w:color w:val="444444"/>
        </w:rPr>
        <w:br/>
        <w:t>pierwsze dobiło do mety?</w:t>
      </w:r>
      <w:r w:rsidRPr="00D150EC">
        <w:rPr>
          <w:color w:val="444444"/>
        </w:rPr>
        <w:br/>
        <w:t>Zwątpienie ilu chętnych porywa za sobą?</w:t>
      </w:r>
      <w:r w:rsidRPr="00D150EC">
        <w:rPr>
          <w:color w:val="444444"/>
        </w:rPr>
        <w:br/>
        <w:t>Porywa tylko ona, która swoje wie.</w:t>
      </w:r>
      <w:r w:rsidRPr="00D150EC">
        <w:rPr>
          <w:color w:val="444444"/>
        </w:rPr>
        <w:br/>
      </w:r>
      <w:r w:rsidRPr="00D150EC">
        <w:rPr>
          <w:color w:val="444444"/>
        </w:rPr>
        <w:br/>
        <w:t>Zdolna, pojętna, bardzo pracowita.</w:t>
      </w:r>
      <w:r w:rsidRPr="00D150EC">
        <w:rPr>
          <w:color w:val="444444"/>
        </w:rPr>
        <w:br/>
        <w:t>Czy trzeba mówić, ile ułożyła pieśni.</w:t>
      </w:r>
      <w:r w:rsidRPr="00D150EC">
        <w:rPr>
          <w:color w:val="444444"/>
        </w:rPr>
        <w:br/>
        <w:t>Ile stronic historii ponumerowała.</w:t>
      </w:r>
      <w:r w:rsidRPr="00D150EC">
        <w:rPr>
          <w:color w:val="444444"/>
        </w:rPr>
        <w:br/>
        <w:t xml:space="preserve">Ile dywanów z ludzi </w:t>
      </w:r>
      <w:proofErr w:type="spellStart"/>
      <w:r w:rsidRPr="00D150EC">
        <w:rPr>
          <w:color w:val="444444"/>
        </w:rPr>
        <w:t>porozpościerała</w:t>
      </w:r>
      <w:proofErr w:type="spellEnd"/>
      <w:r w:rsidRPr="00D150EC">
        <w:rPr>
          <w:color w:val="444444"/>
        </w:rPr>
        <w:br/>
        <w:t>na ilu placach, stadionach. [...]</w:t>
      </w:r>
      <w:r w:rsidRPr="00D150EC">
        <w:rPr>
          <w:color w:val="444444"/>
        </w:rPr>
        <w:br/>
      </w:r>
      <w:r w:rsidRPr="00D150EC">
        <w:rPr>
          <w:color w:val="444444"/>
        </w:rPr>
        <w:br/>
        <w:t>Do nowych zadań w każdej chwili gotowa.</w:t>
      </w:r>
      <w:r w:rsidRPr="00D150EC">
        <w:rPr>
          <w:color w:val="444444"/>
        </w:rPr>
        <w:br/>
        <w:t>Jeśli musi poczekać, poczeka.</w:t>
      </w:r>
      <w:r w:rsidRPr="00D150EC">
        <w:rPr>
          <w:color w:val="444444"/>
        </w:rPr>
        <w:br/>
        <w:t>Mówią, że ślepa. Ślepa?</w:t>
      </w:r>
      <w:r w:rsidRPr="00D150EC">
        <w:rPr>
          <w:color w:val="444444"/>
        </w:rPr>
        <w:br/>
        <w:t xml:space="preserve">Ma bystre oczy </w:t>
      </w:r>
      <w:hyperlink r:id="rId31" w:history="1">
        <w:r w:rsidRPr="00D150EC">
          <w:rPr>
            <w:rStyle w:val="Hipercze"/>
            <w:color w:val="007FD7"/>
          </w:rPr>
          <w:t>snajpera</w:t>
        </w:r>
        <w:r w:rsidRPr="00D150EC">
          <w:rPr>
            <w:rStyle w:val="Hipercze"/>
            <w:color w:val="007FD7"/>
            <w:vertAlign w:val="superscript"/>
          </w:rPr>
          <w:t>3</w:t>
        </w:r>
      </w:hyperlink>
      <w:r w:rsidRPr="00D150EC">
        <w:rPr>
          <w:color w:val="444444"/>
        </w:rPr>
        <w:br/>
        <w:t>i śmiało patrzy w przyszłość</w:t>
      </w:r>
      <w:r w:rsidRPr="00D150EC">
        <w:rPr>
          <w:color w:val="444444"/>
        </w:rPr>
        <w:br/>
        <w:t>– ona jedna.</w:t>
      </w:r>
    </w:p>
    <w:p w:rsidR="007376A7" w:rsidRPr="00D150EC" w:rsidRDefault="00D150EC" w:rsidP="00D150E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50EC">
        <w:rPr>
          <w:rFonts w:ascii="Times New Roman" w:hAnsi="Times New Roman" w:cs="Times New Roman"/>
          <w:sz w:val="24"/>
          <w:szCs w:val="24"/>
        </w:rPr>
        <w:t>Wykonam polecenia:</w:t>
      </w:r>
    </w:p>
    <w:p w:rsidR="00D150EC" w:rsidRPr="00D150EC" w:rsidRDefault="00D150EC" w:rsidP="00D150E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Przytocz wszystkie określenia dotyczące nienawiści. Wyodrębnij wśród nich przenośnie i epitety.</w:t>
      </w:r>
    </w:p>
    <w:p w:rsidR="00D150EC" w:rsidRPr="00D150EC" w:rsidRDefault="00D150EC" w:rsidP="00D150E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50EC">
        <w:rPr>
          <w:rFonts w:ascii="Times New Roman" w:hAnsi="Times New Roman" w:cs="Times New Roman"/>
          <w:b/>
          <w:bCs/>
          <w:color w:val="444444"/>
          <w:sz w:val="24"/>
          <w:szCs w:val="24"/>
        </w:rPr>
        <w:t>IRONIA</w:t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to ukryta drwina lub złośliwość w słowach zawierających sprzeczność między dosłowną treścią a zamierzoną intencją wypowiedzi.</w:t>
      </w:r>
      <w:r w:rsidRPr="00D150E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Zacytuj fragmenty wiersza o charakterze ironicznym.</w:t>
      </w:r>
    </w:p>
    <w:p w:rsidR="00D150EC" w:rsidRPr="00D150EC" w:rsidRDefault="00D150EC" w:rsidP="00D150E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Czy Polacy są narodem tolerancyjnym? Zgromadź i uporządkuj </w:t>
      </w:r>
      <w:r w:rsidRPr="00D150EC">
        <w:rPr>
          <w:rFonts w:ascii="Times New Roman" w:hAnsi="Times New Roman" w:cs="Times New Roman"/>
          <w:b/>
          <w:bCs/>
          <w:color w:val="444444"/>
          <w:sz w:val="24"/>
          <w:szCs w:val="24"/>
        </w:rPr>
        <w:t>argumenty</w:t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</w:t>
      </w:r>
      <w:r w:rsidRPr="00D150EC">
        <w:rPr>
          <w:rFonts w:ascii="Times New Roman" w:hAnsi="Times New Roman" w:cs="Times New Roman"/>
          <w:b/>
          <w:bCs/>
          <w:color w:val="444444"/>
          <w:sz w:val="24"/>
          <w:szCs w:val="24"/>
        </w:rPr>
        <w:t>rzeczowe</w:t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r w:rsidRPr="00D150EC">
        <w:rPr>
          <w:rFonts w:ascii="Times New Roman" w:hAnsi="Times New Roman" w:cs="Times New Roman"/>
          <w:b/>
          <w:bCs/>
          <w:color w:val="444444"/>
          <w:sz w:val="24"/>
          <w:szCs w:val="24"/>
        </w:rPr>
        <w:t>logiczne</w:t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r w:rsidRPr="00D150EC">
        <w:rPr>
          <w:rFonts w:ascii="Times New Roman" w:hAnsi="Times New Roman" w:cs="Times New Roman"/>
          <w:b/>
          <w:bCs/>
          <w:color w:val="444444"/>
          <w:sz w:val="24"/>
          <w:szCs w:val="24"/>
        </w:rPr>
        <w:t>emocjonalne</w:t>
      </w:r>
      <w:r w:rsidRPr="00D150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), które pozwolą ci uzasadnić swoje stanowisko.</w:t>
      </w:r>
    </w:p>
    <w:p w:rsidR="00D150EC" w:rsidRPr="00D150EC" w:rsidRDefault="00D150EC" w:rsidP="00D150EC">
      <w:pPr>
        <w:rPr>
          <w:rFonts w:ascii="Times New Roman" w:hAnsi="Times New Roman" w:cs="Times New Roman"/>
          <w:sz w:val="24"/>
          <w:szCs w:val="24"/>
        </w:rPr>
      </w:pPr>
    </w:p>
    <w:sectPr w:rsidR="00D150EC" w:rsidRPr="00D1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6D9"/>
    <w:multiLevelType w:val="hybridMultilevel"/>
    <w:tmpl w:val="43904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4672"/>
    <w:multiLevelType w:val="hybridMultilevel"/>
    <w:tmpl w:val="2C621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7515C"/>
    <w:multiLevelType w:val="multilevel"/>
    <w:tmpl w:val="EEFA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626D17"/>
    <w:multiLevelType w:val="hybridMultilevel"/>
    <w:tmpl w:val="F73A2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00C94"/>
    <w:multiLevelType w:val="hybridMultilevel"/>
    <w:tmpl w:val="C694C06C"/>
    <w:lvl w:ilvl="0" w:tplc="A176ABC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444444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3D0DE6"/>
    <w:multiLevelType w:val="multilevel"/>
    <w:tmpl w:val="DE90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01"/>
    <w:rsid w:val="00066011"/>
    <w:rsid w:val="000E31E1"/>
    <w:rsid w:val="00153C01"/>
    <w:rsid w:val="00360F4E"/>
    <w:rsid w:val="00576842"/>
    <w:rsid w:val="007376A7"/>
    <w:rsid w:val="00D1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B0E53B7"/>
  <w15:chartTrackingRefBased/>
  <w15:docId w15:val="{4A67C295-E918-4C70-B965-FEB1F8CD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660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76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01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660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6011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76A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1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79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06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031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16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9598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916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6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0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6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5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4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0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4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5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8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8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6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2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9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NydECNZIn4k" TargetMode="External"/><Relationship Id="rId17" Type="http://schemas.openxmlformats.org/officeDocument/2006/relationships/control" Target="activeX/activeX4.xml"/><Relationship Id="rId25" Type="http://schemas.openxmlformats.org/officeDocument/2006/relationships/control" Target="activeX/activeX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image" Target="media/image6.wmf"/><Relationship Id="rId29" Type="http://schemas.openxmlformats.org/officeDocument/2006/relationships/hyperlink" Target="https://app.wsipnet.pl/podreczniki/strona/1414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uCbqiuwxZs" TargetMode="External"/><Relationship Id="rId11" Type="http://schemas.openxmlformats.org/officeDocument/2006/relationships/hyperlink" Target="https://prezi.com/q1337resbkdu/rodzaje-i-gatunki-literackie/" TargetMode="External"/><Relationship Id="rId24" Type="http://schemas.openxmlformats.org/officeDocument/2006/relationships/control" Target="activeX/activeX10.xml"/><Relationship Id="rId32" Type="http://schemas.openxmlformats.org/officeDocument/2006/relationships/fontTable" Target="fontTable.xml"/><Relationship Id="rId5" Type="http://schemas.openxmlformats.org/officeDocument/2006/relationships/hyperlink" Target="https://prezi.com/ahgag8uiwqqz/zdanie-zozone-podrzednie/" TargetMode="External"/><Relationship Id="rId15" Type="http://schemas.openxmlformats.org/officeDocument/2006/relationships/control" Target="activeX/activeX2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10" Type="http://schemas.openxmlformats.org/officeDocument/2006/relationships/image" Target="media/image4.png"/><Relationship Id="rId19" Type="http://schemas.openxmlformats.org/officeDocument/2006/relationships/control" Target="activeX/activeX6.xml"/><Relationship Id="rId31" Type="http://schemas.openxmlformats.org/officeDocument/2006/relationships/hyperlink" Target="https://app.wsipnet.pl/podreczniki/strona/14148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ontrol" Target="activeX/activeX1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hyperlink" Target="https://app.wsipnet.pl/podreczniki/strona/141489" TargetMode="External"/><Relationship Id="rId8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1258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SamorowskaStabach</dc:creator>
  <cp:keywords/>
  <dc:description/>
  <cp:lastModifiedBy>Edyta</cp:lastModifiedBy>
  <cp:revision>2</cp:revision>
  <dcterms:created xsi:type="dcterms:W3CDTF">2020-03-28T07:19:00Z</dcterms:created>
  <dcterms:modified xsi:type="dcterms:W3CDTF">2020-03-28T07:19:00Z</dcterms:modified>
</cp:coreProperties>
</file>