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29C4" w:rsidRDefault="005229C4" w:rsidP="009277BD">
      <w:pPr>
        <w:rPr>
          <w:rFonts w:ascii="Calibri" w:hAnsi="Calibri" w:cs="Calibri"/>
          <w:b/>
          <w:bCs/>
          <w:sz w:val="18"/>
          <w:szCs w:val="18"/>
        </w:rPr>
      </w:pPr>
    </w:p>
    <w:p w:rsidR="005229C4" w:rsidRPr="005229C4" w:rsidRDefault="005229C4" w:rsidP="005229C4">
      <w:pPr>
        <w:jc w:val="center"/>
        <w:rPr>
          <w:rFonts w:ascii="Algerian" w:hAnsi="Algerian" w:cs="Calibri"/>
          <w:b/>
          <w:bCs/>
          <w:color w:val="FF0000"/>
          <w:sz w:val="44"/>
          <w:szCs w:val="44"/>
        </w:rPr>
      </w:pPr>
      <w:r w:rsidRPr="005229C4">
        <w:rPr>
          <w:rFonts w:ascii="Algerian" w:hAnsi="Algerian" w:cs="Calibri"/>
          <w:b/>
          <w:bCs/>
          <w:color w:val="FF0000"/>
          <w:sz w:val="44"/>
          <w:szCs w:val="44"/>
        </w:rPr>
        <w:t>Gustaw Klimt i niezwyk</w:t>
      </w:r>
      <w:r w:rsidRPr="005229C4">
        <w:rPr>
          <w:rFonts w:ascii="Cambria" w:hAnsi="Cambria" w:cs="Cambria"/>
          <w:b/>
          <w:bCs/>
          <w:color w:val="FF0000"/>
          <w:sz w:val="44"/>
          <w:szCs w:val="44"/>
        </w:rPr>
        <w:t>ł</w:t>
      </w:r>
      <w:r w:rsidRPr="005229C4">
        <w:rPr>
          <w:rFonts w:ascii="Algerian" w:hAnsi="Algerian" w:cs="Calibri"/>
          <w:b/>
          <w:bCs/>
          <w:color w:val="FF0000"/>
          <w:sz w:val="44"/>
          <w:szCs w:val="44"/>
        </w:rPr>
        <w:t>a historia Z</w:t>
      </w:r>
      <w:r w:rsidRPr="005229C4">
        <w:rPr>
          <w:rFonts w:ascii="Cambria" w:hAnsi="Cambria" w:cs="Cambria"/>
          <w:b/>
          <w:bCs/>
          <w:color w:val="FF0000"/>
          <w:sz w:val="44"/>
          <w:szCs w:val="44"/>
        </w:rPr>
        <w:t>ł</w:t>
      </w:r>
      <w:r w:rsidRPr="005229C4">
        <w:rPr>
          <w:rFonts w:ascii="Algerian" w:hAnsi="Algerian" w:cs="Calibri"/>
          <w:b/>
          <w:bCs/>
          <w:color w:val="FF0000"/>
          <w:sz w:val="44"/>
          <w:szCs w:val="44"/>
        </w:rPr>
        <w:t>otej Damy</w:t>
      </w:r>
    </w:p>
    <w:p w:rsidR="005229C4" w:rsidRDefault="005229C4" w:rsidP="009277BD">
      <w:pPr>
        <w:rPr>
          <w:rFonts w:ascii="Calibri" w:hAnsi="Calibri" w:cs="Calibri"/>
          <w:b/>
          <w:bCs/>
          <w:sz w:val="18"/>
          <w:szCs w:val="18"/>
        </w:rPr>
      </w:pPr>
    </w:p>
    <w:p w:rsidR="005229C4" w:rsidRDefault="005229C4" w:rsidP="009277BD">
      <w:pPr>
        <w:rPr>
          <w:rFonts w:ascii="Calibri" w:hAnsi="Calibri" w:cs="Calibri"/>
          <w:b/>
          <w:bCs/>
          <w:sz w:val="18"/>
          <w:szCs w:val="18"/>
        </w:rPr>
      </w:pPr>
    </w:p>
    <w:p w:rsidR="005229C4" w:rsidRDefault="005229C4" w:rsidP="009277BD">
      <w:pPr>
        <w:rPr>
          <w:rFonts w:ascii="Calibri" w:hAnsi="Calibri" w:cs="Calibri"/>
          <w:b/>
          <w:bCs/>
          <w:sz w:val="18"/>
          <w:szCs w:val="18"/>
        </w:rPr>
      </w:pPr>
    </w:p>
    <w:p w:rsidR="005229C4" w:rsidRDefault="005229C4" w:rsidP="009277BD">
      <w:pPr>
        <w:rPr>
          <w:rFonts w:ascii="Calibri" w:hAnsi="Calibri" w:cs="Calibri"/>
          <w:b/>
          <w:bCs/>
          <w:sz w:val="18"/>
          <w:szCs w:val="18"/>
        </w:rPr>
      </w:pPr>
    </w:p>
    <w:p w:rsidR="005229C4" w:rsidRPr="005229C4" w:rsidRDefault="005229C4" w:rsidP="005229C4">
      <w:pPr>
        <w:spacing w:after="160" w:line="259" w:lineRule="auto"/>
        <w:ind w:right="-426"/>
        <w:rPr>
          <w:rFonts w:ascii="Bookman Old Style" w:hAnsi="Bookman Old Style"/>
          <w:sz w:val="22"/>
          <w:szCs w:val="22"/>
        </w:rPr>
      </w:pPr>
      <w:r w:rsidRPr="005229C4">
        <w:rPr>
          <w:rFonts w:ascii="Bookman Old Style" w:hAnsi="Bookman Old Style"/>
          <w:sz w:val="22"/>
          <w:szCs w:val="22"/>
        </w:rPr>
        <w:t>CELE OGÓLNE:</w:t>
      </w:r>
    </w:p>
    <w:p w:rsidR="005229C4" w:rsidRPr="005229C4" w:rsidRDefault="005229C4" w:rsidP="005229C4">
      <w:pPr>
        <w:spacing w:after="160" w:line="259" w:lineRule="auto"/>
        <w:ind w:right="-426"/>
        <w:rPr>
          <w:rFonts w:ascii="Bookman Old Style" w:hAnsi="Bookman Old Style"/>
          <w:sz w:val="22"/>
          <w:szCs w:val="22"/>
        </w:rPr>
      </w:pPr>
      <w:r w:rsidRPr="005229C4">
        <w:rPr>
          <w:rFonts w:ascii="Bookman Old Style" w:hAnsi="Bookman Old Style"/>
          <w:sz w:val="22"/>
          <w:szCs w:val="22"/>
        </w:rPr>
        <w:t>- redukowanie napięć emocjonalnych związanych z pobytem w szpitalu</w:t>
      </w:r>
    </w:p>
    <w:p w:rsidR="005229C4" w:rsidRPr="005229C4" w:rsidRDefault="005229C4" w:rsidP="005229C4">
      <w:pPr>
        <w:spacing w:after="160" w:line="259" w:lineRule="auto"/>
        <w:ind w:right="-426"/>
        <w:rPr>
          <w:rFonts w:ascii="Bookman Old Style" w:hAnsi="Bookman Old Style"/>
          <w:sz w:val="22"/>
          <w:szCs w:val="22"/>
        </w:rPr>
      </w:pPr>
      <w:r w:rsidRPr="005229C4">
        <w:rPr>
          <w:rFonts w:ascii="Bookman Old Style" w:hAnsi="Bookman Old Style"/>
          <w:sz w:val="22"/>
          <w:szCs w:val="22"/>
        </w:rPr>
        <w:t>- aktywizacja pacjentów</w:t>
      </w:r>
    </w:p>
    <w:p w:rsidR="005229C4" w:rsidRPr="005229C4" w:rsidRDefault="005229C4" w:rsidP="005229C4">
      <w:pPr>
        <w:spacing w:after="160" w:line="259" w:lineRule="auto"/>
        <w:ind w:right="-426"/>
        <w:rPr>
          <w:rFonts w:ascii="Bookman Old Style" w:hAnsi="Bookman Old Style"/>
          <w:sz w:val="22"/>
          <w:szCs w:val="22"/>
        </w:rPr>
      </w:pPr>
      <w:r w:rsidRPr="005229C4">
        <w:rPr>
          <w:rFonts w:ascii="Bookman Old Style" w:hAnsi="Bookman Old Style"/>
          <w:sz w:val="22"/>
          <w:szCs w:val="22"/>
        </w:rPr>
        <w:t>- rozwijanie umiejętności tworzenia własnych rysunków i obrazów</w:t>
      </w:r>
    </w:p>
    <w:p w:rsidR="005229C4" w:rsidRPr="005229C4" w:rsidRDefault="005229C4" w:rsidP="005229C4">
      <w:pPr>
        <w:spacing w:after="160" w:line="259" w:lineRule="auto"/>
        <w:ind w:right="-426"/>
        <w:rPr>
          <w:rFonts w:ascii="Bookman Old Style" w:hAnsi="Bookman Old Style"/>
          <w:sz w:val="22"/>
          <w:szCs w:val="22"/>
        </w:rPr>
      </w:pPr>
      <w:r w:rsidRPr="005229C4">
        <w:rPr>
          <w:rFonts w:ascii="Bookman Old Style" w:hAnsi="Bookman Old Style"/>
          <w:sz w:val="22"/>
          <w:szCs w:val="22"/>
        </w:rPr>
        <w:t xml:space="preserve">- poszerzanie wiedzy </w:t>
      </w:r>
      <w:r>
        <w:rPr>
          <w:rFonts w:ascii="Bookman Old Style" w:hAnsi="Bookman Old Style"/>
          <w:sz w:val="22"/>
          <w:szCs w:val="22"/>
        </w:rPr>
        <w:t xml:space="preserve">z zakresu historii sztuki </w:t>
      </w:r>
    </w:p>
    <w:p w:rsidR="005229C4" w:rsidRPr="005229C4" w:rsidRDefault="005229C4" w:rsidP="005229C4">
      <w:pPr>
        <w:spacing w:after="160" w:line="259" w:lineRule="auto"/>
        <w:ind w:right="-426"/>
        <w:rPr>
          <w:rFonts w:ascii="Bookman Old Style" w:hAnsi="Bookman Old Style"/>
          <w:sz w:val="28"/>
          <w:szCs w:val="28"/>
        </w:rPr>
      </w:pPr>
    </w:p>
    <w:p w:rsidR="005229C4" w:rsidRPr="005229C4" w:rsidRDefault="005229C4" w:rsidP="005229C4">
      <w:pPr>
        <w:spacing w:after="160" w:line="259" w:lineRule="auto"/>
        <w:ind w:right="-426"/>
        <w:rPr>
          <w:rFonts w:ascii="Bookman Old Style" w:hAnsi="Bookman Old Style"/>
          <w:sz w:val="22"/>
          <w:szCs w:val="22"/>
        </w:rPr>
      </w:pPr>
      <w:r w:rsidRPr="005229C4">
        <w:rPr>
          <w:rFonts w:ascii="Bookman Old Style" w:hAnsi="Bookman Old Style"/>
          <w:sz w:val="22"/>
          <w:szCs w:val="22"/>
        </w:rPr>
        <w:t>CELE SZCZEGÓŁOWE:</w:t>
      </w:r>
    </w:p>
    <w:p w:rsidR="005229C4" w:rsidRPr="005229C4" w:rsidRDefault="005229C4" w:rsidP="005229C4">
      <w:pPr>
        <w:spacing w:after="160" w:line="259" w:lineRule="auto"/>
        <w:ind w:right="-426"/>
        <w:rPr>
          <w:rFonts w:ascii="Bookman Old Style" w:hAnsi="Bookman Old Style"/>
          <w:sz w:val="22"/>
          <w:szCs w:val="22"/>
        </w:rPr>
      </w:pPr>
      <w:r w:rsidRPr="005229C4">
        <w:rPr>
          <w:rFonts w:ascii="Bookman Old Style" w:hAnsi="Bookman Old Style"/>
          <w:sz w:val="22"/>
          <w:szCs w:val="22"/>
        </w:rPr>
        <w:t>* Cel terapeutyczny</w:t>
      </w:r>
    </w:p>
    <w:p w:rsidR="005229C4" w:rsidRPr="005229C4" w:rsidRDefault="005229C4" w:rsidP="005229C4">
      <w:pPr>
        <w:spacing w:after="160" w:line="259" w:lineRule="auto"/>
        <w:ind w:right="-426"/>
        <w:rPr>
          <w:rFonts w:ascii="Bookman Old Style" w:hAnsi="Bookman Old Style"/>
          <w:sz w:val="22"/>
          <w:szCs w:val="22"/>
        </w:rPr>
      </w:pPr>
      <w:r w:rsidRPr="005229C4">
        <w:rPr>
          <w:rFonts w:ascii="Bookman Old Style" w:hAnsi="Bookman Old Style"/>
          <w:sz w:val="22"/>
          <w:szCs w:val="22"/>
        </w:rPr>
        <w:t>- pozbycie się stresu związanego z chorobą</w:t>
      </w:r>
    </w:p>
    <w:p w:rsidR="005229C4" w:rsidRPr="005229C4" w:rsidRDefault="005229C4" w:rsidP="005229C4">
      <w:pPr>
        <w:spacing w:after="160" w:line="259" w:lineRule="auto"/>
        <w:ind w:right="-426"/>
        <w:rPr>
          <w:rFonts w:ascii="Bookman Old Style" w:hAnsi="Bookman Old Style"/>
          <w:sz w:val="22"/>
          <w:szCs w:val="22"/>
        </w:rPr>
      </w:pPr>
      <w:r w:rsidRPr="005229C4">
        <w:rPr>
          <w:rFonts w:ascii="Bookman Old Style" w:hAnsi="Bookman Old Style"/>
          <w:sz w:val="22"/>
          <w:szCs w:val="22"/>
        </w:rPr>
        <w:t>- umiejętność skupienia uwagi</w:t>
      </w:r>
    </w:p>
    <w:p w:rsidR="005229C4" w:rsidRPr="005229C4" w:rsidRDefault="005229C4" w:rsidP="005229C4">
      <w:pPr>
        <w:spacing w:after="160" w:line="259" w:lineRule="auto"/>
        <w:ind w:right="-426"/>
        <w:rPr>
          <w:rFonts w:ascii="Bookman Old Style" w:hAnsi="Bookman Old Style"/>
          <w:sz w:val="22"/>
          <w:szCs w:val="22"/>
        </w:rPr>
      </w:pPr>
      <w:r w:rsidRPr="005229C4">
        <w:rPr>
          <w:rFonts w:ascii="Bookman Old Style" w:hAnsi="Bookman Old Style"/>
          <w:sz w:val="22"/>
          <w:szCs w:val="22"/>
        </w:rPr>
        <w:t>- wzmacnianie wiary we własne możliwości</w:t>
      </w:r>
    </w:p>
    <w:p w:rsidR="005229C4" w:rsidRPr="005229C4" w:rsidRDefault="005229C4" w:rsidP="005229C4">
      <w:pPr>
        <w:spacing w:after="160" w:line="259" w:lineRule="auto"/>
        <w:ind w:right="-426"/>
        <w:rPr>
          <w:rFonts w:ascii="Bookman Old Style" w:hAnsi="Bookman Old Style"/>
          <w:sz w:val="22"/>
          <w:szCs w:val="22"/>
        </w:rPr>
      </w:pPr>
      <w:r w:rsidRPr="005229C4">
        <w:rPr>
          <w:rFonts w:ascii="Bookman Old Style" w:hAnsi="Bookman Old Style"/>
          <w:sz w:val="22"/>
          <w:szCs w:val="22"/>
        </w:rPr>
        <w:t>* Cel poznawczy</w:t>
      </w:r>
    </w:p>
    <w:p w:rsidR="005229C4" w:rsidRPr="005229C4" w:rsidRDefault="005229C4" w:rsidP="005229C4">
      <w:pPr>
        <w:spacing w:after="160" w:line="259" w:lineRule="auto"/>
        <w:ind w:right="-426"/>
        <w:rPr>
          <w:rFonts w:ascii="Bookman Old Style" w:hAnsi="Bookman Old Style"/>
          <w:sz w:val="22"/>
          <w:szCs w:val="22"/>
        </w:rPr>
      </w:pPr>
      <w:r w:rsidRPr="005229C4">
        <w:rPr>
          <w:rFonts w:ascii="Bookman Old Style" w:hAnsi="Bookman Old Style"/>
          <w:sz w:val="22"/>
          <w:szCs w:val="22"/>
        </w:rPr>
        <w:t>- poznanie jednej z form wy</w:t>
      </w:r>
      <w:r>
        <w:rPr>
          <w:rFonts w:ascii="Bookman Old Style" w:hAnsi="Bookman Old Style"/>
          <w:sz w:val="22"/>
          <w:szCs w:val="22"/>
        </w:rPr>
        <w:t xml:space="preserve">stępującej w historii sztuki - </w:t>
      </w:r>
    </w:p>
    <w:p w:rsidR="005229C4" w:rsidRPr="005229C4" w:rsidRDefault="005229C4" w:rsidP="005229C4">
      <w:pPr>
        <w:spacing w:after="160" w:line="259" w:lineRule="auto"/>
        <w:ind w:right="-426"/>
        <w:rPr>
          <w:rFonts w:ascii="Bookman Old Style" w:hAnsi="Bookman Old Style"/>
          <w:sz w:val="22"/>
          <w:szCs w:val="22"/>
        </w:rPr>
      </w:pPr>
      <w:r w:rsidRPr="005229C4">
        <w:rPr>
          <w:rFonts w:ascii="Bookman Old Style" w:hAnsi="Bookman Old Style"/>
          <w:sz w:val="22"/>
          <w:szCs w:val="22"/>
        </w:rPr>
        <w:t>* Cel wychowawczy</w:t>
      </w:r>
    </w:p>
    <w:p w:rsidR="005229C4" w:rsidRPr="005229C4" w:rsidRDefault="005229C4" w:rsidP="005229C4">
      <w:pPr>
        <w:spacing w:after="160" w:line="259" w:lineRule="auto"/>
        <w:ind w:right="-426"/>
        <w:rPr>
          <w:rFonts w:ascii="Bookman Old Style" w:hAnsi="Bookman Old Style"/>
          <w:sz w:val="22"/>
          <w:szCs w:val="22"/>
        </w:rPr>
      </w:pPr>
      <w:r w:rsidRPr="005229C4">
        <w:rPr>
          <w:rFonts w:ascii="Bookman Old Style" w:hAnsi="Bookman Old Style"/>
          <w:sz w:val="22"/>
          <w:szCs w:val="22"/>
        </w:rPr>
        <w:t xml:space="preserve">- zachęcanie do rozwijania zainteresowań sztuką  </w:t>
      </w:r>
      <w:r>
        <w:rPr>
          <w:rFonts w:ascii="Bookman Old Style" w:hAnsi="Bookman Old Style"/>
          <w:sz w:val="22"/>
          <w:szCs w:val="22"/>
        </w:rPr>
        <w:t>i malarstwem – różnymi jego formami</w:t>
      </w:r>
    </w:p>
    <w:p w:rsidR="005229C4" w:rsidRDefault="005229C4" w:rsidP="005229C4">
      <w:pPr>
        <w:spacing w:after="160" w:line="259" w:lineRule="auto"/>
        <w:ind w:right="-426"/>
        <w:rPr>
          <w:rFonts w:ascii="Bookman Old Style" w:hAnsi="Bookman Old Style"/>
          <w:sz w:val="22"/>
          <w:szCs w:val="22"/>
        </w:rPr>
      </w:pPr>
      <w:r w:rsidRPr="005229C4">
        <w:rPr>
          <w:rFonts w:ascii="Bookman Old Style" w:hAnsi="Bookman Old Style"/>
          <w:sz w:val="22"/>
          <w:szCs w:val="22"/>
        </w:rPr>
        <w:t>- zachęcanie do tworzenia własnych prac artystycznych</w:t>
      </w:r>
    </w:p>
    <w:p w:rsidR="005B4E7F" w:rsidRDefault="005B4E7F" w:rsidP="005229C4">
      <w:pPr>
        <w:spacing w:after="160" w:line="259" w:lineRule="auto"/>
        <w:ind w:right="-426"/>
        <w:rPr>
          <w:rFonts w:ascii="Bookman Old Style" w:hAnsi="Bookman Old Style"/>
          <w:sz w:val="22"/>
          <w:szCs w:val="22"/>
        </w:rPr>
      </w:pPr>
    </w:p>
    <w:p w:rsidR="005B4E7F" w:rsidRDefault="005B4E7F" w:rsidP="005229C4">
      <w:pPr>
        <w:spacing w:after="160" w:line="259" w:lineRule="auto"/>
        <w:ind w:right="-426"/>
        <w:rPr>
          <w:rFonts w:ascii="Bookman Old Style" w:hAnsi="Bookman Old Style"/>
          <w:sz w:val="22"/>
          <w:szCs w:val="22"/>
        </w:rPr>
      </w:pPr>
    </w:p>
    <w:p w:rsidR="005B4E7F" w:rsidRDefault="005B4E7F" w:rsidP="005229C4">
      <w:pPr>
        <w:spacing w:after="160" w:line="259" w:lineRule="auto"/>
        <w:ind w:right="-426"/>
        <w:rPr>
          <w:rFonts w:ascii="Bookman Old Style" w:hAnsi="Bookman Old Style"/>
          <w:sz w:val="22"/>
          <w:szCs w:val="22"/>
        </w:rPr>
      </w:pPr>
    </w:p>
    <w:p w:rsidR="005B4E7F" w:rsidRDefault="005B4E7F" w:rsidP="005229C4">
      <w:pPr>
        <w:spacing w:after="160" w:line="259" w:lineRule="auto"/>
        <w:ind w:right="-426"/>
        <w:rPr>
          <w:rFonts w:ascii="Arial Black" w:hAnsi="Arial Black"/>
          <w:sz w:val="22"/>
          <w:szCs w:val="22"/>
        </w:rPr>
      </w:pPr>
      <w:r w:rsidRPr="005B4E7F">
        <w:rPr>
          <w:rFonts w:ascii="Arial Black" w:hAnsi="Arial Black"/>
          <w:sz w:val="22"/>
          <w:szCs w:val="22"/>
        </w:rPr>
        <w:t>Przebieg zajęć:</w:t>
      </w:r>
    </w:p>
    <w:p w:rsidR="005B4E7F" w:rsidRPr="005B4E7F" w:rsidRDefault="005B4E7F" w:rsidP="005B4E7F">
      <w:pPr>
        <w:pStyle w:val="Akapitzlist"/>
        <w:numPr>
          <w:ilvl w:val="0"/>
          <w:numId w:val="1"/>
        </w:numPr>
        <w:spacing w:after="160" w:line="259" w:lineRule="auto"/>
        <w:ind w:right="-426"/>
        <w:rPr>
          <w:rFonts w:asciiTheme="majorHAnsi" w:hAnsiTheme="majorHAnsi" w:cstheme="majorHAnsi"/>
          <w:sz w:val="22"/>
          <w:szCs w:val="22"/>
        </w:rPr>
      </w:pPr>
      <w:r w:rsidRPr="005B4E7F">
        <w:rPr>
          <w:rFonts w:asciiTheme="majorHAnsi" w:hAnsiTheme="majorHAnsi" w:cstheme="majorHAnsi"/>
          <w:sz w:val="22"/>
          <w:szCs w:val="22"/>
        </w:rPr>
        <w:t>Krótkie przedstawienie biografii Gustawa Klimta</w:t>
      </w:r>
    </w:p>
    <w:p w:rsidR="00847D5A" w:rsidRDefault="005B4E7F" w:rsidP="005B4E7F">
      <w:pPr>
        <w:pStyle w:val="Akapitzlist"/>
        <w:numPr>
          <w:ilvl w:val="0"/>
          <w:numId w:val="1"/>
        </w:numPr>
        <w:spacing w:after="160" w:line="259" w:lineRule="auto"/>
        <w:ind w:right="-426"/>
        <w:rPr>
          <w:rFonts w:asciiTheme="majorHAnsi" w:hAnsiTheme="majorHAnsi" w:cstheme="majorHAnsi"/>
          <w:sz w:val="22"/>
          <w:szCs w:val="22"/>
        </w:rPr>
      </w:pPr>
      <w:r w:rsidRPr="00CC0903">
        <w:rPr>
          <w:rFonts w:asciiTheme="majorHAnsi" w:hAnsiTheme="majorHAnsi" w:cstheme="majorHAnsi"/>
          <w:sz w:val="22"/>
          <w:szCs w:val="22"/>
        </w:rPr>
        <w:t>Przedstawienie historii obrazu „Portret Adele Bloch – Bauer” zwanej Złotą Damą.</w:t>
      </w:r>
    </w:p>
    <w:p w:rsidR="00CC717D" w:rsidRPr="00CC717D" w:rsidRDefault="00CC717D" w:rsidP="00CC717D">
      <w:pPr>
        <w:pStyle w:val="Akapitzlist"/>
        <w:spacing w:after="160" w:line="259" w:lineRule="auto"/>
        <w:ind w:left="502" w:right="-426"/>
        <w:rPr>
          <w:rFonts w:asciiTheme="majorHAnsi" w:hAnsiTheme="majorHAnsi" w:cstheme="majorHAnsi"/>
          <w:color w:val="000000"/>
          <w:sz w:val="22"/>
          <w:szCs w:val="22"/>
          <w:shd w:val="clear" w:color="auto" w:fill="FFFFFF"/>
        </w:rPr>
      </w:pPr>
      <w:r w:rsidRPr="00CC717D">
        <w:rPr>
          <w:rFonts w:asciiTheme="majorHAnsi" w:hAnsiTheme="majorHAnsi" w:cstheme="majorHAnsi"/>
          <w:color w:val="000000"/>
          <w:sz w:val="22"/>
          <w:szCs w:val="22"/>
          <w:shd w:val="clear" w:color="auto" w:fill="FFFFFF"/>
        </w:rPr>
        <w:t>Portret był sensacją, kiedy został odsłonięty w 1907 roku i sprawił, że Adele stała się sławną gwiazdą. Twarz Adele wypełniona egipskimi motywami i subtelnie erotycznymi symbolami unosiła się w obrazie jak gwiazda z niemego ekranu. </w:t>
      </w:r>
      <w:r w:rsidRPr="00CC717D">
        <w:rPr>
          <w:rFonts w:asciiTheme="majorHAnsi" w:hAnsiTheme="majorHAnsi" w:cstheme="majorHAnsi"/>
          <w:color w:val="000000"/>
          <w:sz w:val="22"/>
          <w:szCs w:val="22"/>
        </w:rPr>
        <w:t xml:space="preserve">Maria </w:t>
      </w:r>
      <w:proofErr w:type="spellStart"/>
      <w:r w:rsidRPr="00CC717D">
        <w:rPr>
          <w:rFonts w:asciiTheme="majorHAnsi" w:hAnsiTheme="majorHAnsi" w:cstheme="majorHAnsi"/>
          <w:color w:val="000000"/>
          <w:sz w:val="22"/>
          <w:szCs w:val="22"/>
        </w:rPr>
        <w:t>Altmann</w:t>
      </w:r>
      <w:proofErr w:type="spellEnd"/>
      <w:r w:rsidRPr="00CC717D">
        <w:rPr>
          <w:rFonts w:asciiTheme="majorHAnsi" w:hAnsiTheme="majorHAnsi" w:cstheme="majorHAnsi"/>
          <w:color w:val="000000"/>
          <w:sz w:val="22"/>
          <w:szCs w:val="22"/>
        </w:rPr>
        <w:t xml:space="preserve"> była tylko dzieckiem, kiedy jej sławna ciocia Adele prowadziła żywy salon wiedeński W swojej woli poprosiła męża o przekazanie obrazów do </w:t>
      </w:r>
      <w:proofErr w:type="spellStart"/>
      <w:r w:rsidRPr="00CC717D">
        <w:rPr>
          <w:rFonts w:asciiTheme="majorHAnsi" w:hAnsiTheme="majorHAnsi" w:cstheme="majorHAnsi"/>
          <w:color w:val="000000"/>
          <w:sz w:val="22"/>
          <w:szCs w:val="22"/>
        </w:rPr>
        <w:t>National</w:t>
      </w:r>
      <w:proofErr w:type="spellEnd"/>
      <w:r w:rsidRPr="00CC717D">
        <w:rPr>
          <w:rFonts w:asciiTheme="majorHAnsi" w:hAnsiTheme="majorHAnsi" w:cstheme="majorHAnsi"/>
          <w:color w:val="000000"/>
          <w:sz w:val="22"/>
          <w:szCs w:val="22"/>
        </w:rPr>
        <w:t xml:space="preserve"> Gallery po jego śmierci.</w:t>
      </w:r>
      <w:r w:rsidR="00D0200F">
        <w:rPr>
          <w:rFonts w:asciiTheme="majorHAnsi" w:hAnsiTheme="majorHAnsi" w:cstheme="majorHAnsi"/>
          <w:color w:val="000000"/>
          <w:sz w:val="22"/>
          <w:szCs w:val="22"/>
        </w:rPr>
        <w:t xml:space="preserve"> </w:t>
      </w:r>
      <w:r w:rsidRPr="00CC717D">
        <w:rPr>
          <w:rFonts w:asciiTheme="majorHAnsi" w:hAnsiTheme="majorHAnsi" w:cstheme="majorHAnsi"/>
          <w:color w:val="000000"/>
          <w:sz w:val="22"/>
          <w:szCs w:val="22"/>
        </w:rPr>
        <w:t>Ale w marcu 1938 r. Adolf Hitler zaanektował Austrię do Niemiec i zachłannie spoglądał na bogactwo Wiednia.</w:t>
      </w:r>
      <w:r w:rsidR="00D0200F">
        <w:rPr>
          <w:rFonts w:asciiTheme="majorHAnsi" w:hAnsiTheme="majorHAnsi" w:cstheme="majorHAnsi"/>
          <w:color w:val="000000"/>
          <w:sz w:val="22"/>
          <w:szCs w:val="22"/>
        </w:rPr>
        <w:t xml:space="preserve"> </w:t>
      </w:r>
      <w:r w:rsidRPr="00CC717D">
        <w:rPr>
          <w:rFonts w:asciiTheme="majorHAnsi" w:hAnsiTheme="majorHAnsi" w:cstheme="majorHAnsi"/>
          <w:color w:val="000000"/>
          <w:sz w:val="22"/>
          <w:szCs w:val="22"/>
          <w:shd w:val="clear" w:color="auto" w:fill="FFFFFF"/>
        </w:rPr>
        <w:t xml:space="preserve">Ponad 50 lat później, w 1999 r., </w:t>
      </w:r>
      <w:proofErr w:type="spellStart"/>
      <w:r w:rsidRPr="00CC717D">
        <w:rPr>
          <w:rFonts w:asciiTheme="majorHAnsi" w:hAnsiTheme="majorHAnsi" w:cstheme="majorHAnsi"/>
          <w:color w:val="000000"/>
          <w:sz w:val="22"/>
          <w:szCs w:val="22"/>
          <w:shd w:val="clear" w:color="auto" w:fill="FFFFFF"/>
        </w:rPr>
        <w:t>Altmann</w:t>
      </w:r>
      <w:proofErr w:type="spellEnd"/>
      <w:r w:rsidRPr="00CC717D">
        <w:rPr>
          <w:rFonts w:asciiTheme="majorHAnsi" w:hAnsiTheme="majorHAnsi" w:cstheme="majorHAnsi"/>
          <w:color w:val="000000"/>
          <w:sz w:val="22"/>
          <w:szCs w:val="22"/>
          <w:shd w:val="clear" w:color="auto" w:fill="FFFFFF"/>
        </w:rPr>
        <w:t xml:space="preserve"> była wdową z czwórką dorosłych dzieci i wnukami, kiedy poznała szczegóły nazistowskiego rozproszenia kolekcji sztuki swojej rodziny. </w:t>
      </w:r>
      <w:r w:rsidR="00D0200F">
        <w:rPr>
          <w:rFonts w:asciiTheme="majorHAnsi" w:hAnsiTheme="majorHAnsi" w:cstheme="majorHAnsi"/>
          <w:color w:val="000000"/>
          <w:sz w:val="22"/>
          <w:szCs w:val="22"/>
          <w:shd w:val="clear" w:color="auto" w:fill="FFFFFF"/>
        </w:rPr>
        <w:t>I postanowiła ją odzyskać.</w:t>
      </w:r>
    </w:p>
    <w:p w:rsidR="00CC717D" w:rsidRPr="00CC717D" w:rsidRDefault="00CC717D" w:rsidP="00CC717D">
      <w:pPr>
        <w:spacing w:after="160" w:line="259" w:lineRule="auto"/>
        <w:ind w:right="-426"/>
        <w:rPr>
          <w:rFonts w:asciiTheme="majorHAnsi" w:hAnsiTheme="majorHAnsi" w:cstheme="majorHAnsi"/>
          <w:sz w:val="22"/>
          <w:szCs w:val="22"/>
        </w:rPr>
      </w:pPr>
    </w:p>
    <w:p w:rsidR="00CC0903" w:rsidRPr="00CC0903" w:rsidRDefault="00CC0903" w:rsidP="00CC0903">
      <w:pPr>
        <w:spacing w:after="160" w:line="259" w:lineRule="auto"/>
        <w:ind w:right="-426"/>
        <w:rPr>
          <w:rFonts w:asciiTheme="majorHAnsi" w:hAnsiTheme="majorHAnsi" w:cstheme="majorHAnsi"/>
          <w:sz w:val="22"/>
          <w:szCs w:val="22"/>
        </w:rPr>
      </w:pPr>
      <w:r w:rsidRPr="00CC0903">
        <w:rPr>
          <w:rFonts w:asciiTheme="majorHAnsi" w:hAnsiTheme="majorHAnsi" w:cstheme="majorHAnsi"/>
          <w:sz w:val="22"/>
          <w:szCs w:val="22"/>
        </w:rPr>
        <w:t>Więcej o tej historii przeczytacie:</w:t>
      </w:r>
    </w:p>
    <w:p w:rsidR="00CC0903" w:rsidRDefault="00CC0903" w:rsidP="00CC0903">
      <w:pPr>
        <w:spacing w:after="160" w:line="259" w:lineRule="auto"/>
        <w:ind w:right="-426"/>
        <w:rPr>
          <w:rFonts w:ascii="Bookman Old Style" w:hAnsi="Bookman Old Style"/>
          <w:sz w:val="22"/>
          <w:szCs w:val="22"/>
        </w:rPr>
      </w:pPr>
      <w:hyperlink r:id="rId5" w:history="1">
        <w:r>
          <w:rPr>
            <w:rStyle w:val="Hipercze"/>
          </w:rPr>
          <w:t>https://www.latimes.com/local/obituaries/la-xpm-2011-feb-08-la-me-maria-altmann-20110208-story.html</w:t>
        </w:r>
      </w:hyperlink>
    </w:p>
    <w:p w:rsidR="00CC717D" w:rsidRDefault="00CC717D" w:rsidP="00CC0903">
      <w:pPr>
        <w:spacing w:after="160" w:line="259" w:lineRule="auto"/>
        <w:ind w:right="-426"/>
        <w:rPr>
          <w:noProof/>
          <w:lang w:eastAsia="pl-PL"/>
        </w:rPr>
      </w:pPr>
    </w:p>
    <w:p w:rsidR="00CC717D" w:rsidRDefault="00CC717D" w:rsidP="00CC0903">
      <w:pPr>
        <w:spacing w:after="160" w:line="259" w:lineRule="auto"/>
        <w:ind w:right="-426"/>
        <w:rPr>
          <w:noProof/>
          <w:lang w:eastAsia="pl-PL"/>
        </w:rPr>
      </w:pPr>
    </w:p>
    <w:p w:rsidR="00CC717D" w:rsidRPr="00CC717D" w:rsidRDefault="00CC717D" w:rsidP="00CC0903">
      <w:pPr>
        <w:spacing w:after="160" w:line="259" w:lineRule="auto"/>
        <w:ind w:right="-426"/>
        <w:rPr>
          <w:rFonts w:ascii="Algerian" w:hAnsi="Algerian"/>
          <w:noProof/>
          <w:color w:val="FF0000"/>
          <w:sz w:val="36"/>
          <w:szCs w:val="36"/>
          <w:lang w:eastAsia="pl-PL"/>
        </w:rPr>
      </w:pPr>
      <w:r w:rsidRPr="00CC717D">
        <w:rPr>
          <w:rFonts w:ascii="Algerian" w:hAnsi="Algerian" w:cstheme="majorHAnsi"/>
          <w:color w:val="FF0000"/>
          <w:sz w:val="36"/>
          <w:szCs w:val="36"/>
        </w:rPr>
        <w:t>Portret Adele Bloch – Bauer</w:t>
      </w:r>
    </w:p>
    <w:p w:rsidR="00CC0903" w:rsidRDefault="00CC0903" w:rsidP="00CC0903">
      <w:pPr>
        <w:spacing w:after="160" w:line="259" w:lineRule="auto"/>
        <w:ind w:right="-426"/>
        <w:rPr>
          <w:rFonts w:ascii="Bookman Old Style" w:hAnsi="Bookman Old Style"/>
          <w:sz w:val="22"/>
          <w:szCs w:val="22"/>
        </w:rPr>
      </w:pPr>
      <w:r>
        <w:rPr>
          <w:noProof/>
          <w:lang w:eastAsia="pl-PL"/>
        </w:rPr>
        <w:drawing>
          <wp:inline distT="0" distB="0" distL="0" distR="0" wp14:anchorId="08E7AE7C" wp14:editId="3B1D863E">
            <wp:extent cx="6745702" cy="6829425"/>
            <wp:effectExtent l="0" t="0" r="0" b="0"/>
            <wp:docPr id="2" name="Obraz 2" descr="handpainted with pure golden powder Gustav Klimt by lovehom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ndpainted with pure golden powder Gustav Klimt by lovehomear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58675" cy="6842559"/>
                    </a:xfrm>
                    <a:prstGeom prst="rect">
                      <a:avLst/>
                    </a:prstGeom>
                    <a:noFill/>
                    <a:ln>
                      <a:noFill/>
                    </a:ln>
                  </pic:spPr>
                </pic:pic>
              </a:graphicData>
            </a:graphic>
          </wp:inline>
        </w:drawing>
      </w:r>
    </w:p>
    <w:p w:rsidR="00CC717D" w:rsidRDefault="00CC717D" w:rsidP="00CC0903">
      <w:pPr>
        <w:spacing w:after="160" w:line="259" w:lineRule="auto"/>
        <w:ind w:right="-426"/>
        <w:rPr>
          <w:rFonts w:ascii="Bookman Old Style" w:hAnsi="Bookman Old Style"/>
          <w:sz w:val="22"/>
          <w:szCs w:val="22"/>
        </w:rPr>
      </w:pPr>
    </w:p>
    <w:p w:rsidR="00CC717D" w:rsidRDefault="00CC717D" w:rsidP="00CC0903">
      <w:pPr>
        <w:spacing w:after="160" w:line="259" w:lineRule="auto"/>
        <w:ind w:right="-426"/>
        <w:rPr>
          <w:rFonts w:ascii="Bookman Old Style" w:hAnsi="Bookman Old Style"/>
          <w:sz w:val="22"/>
          <w:szCs w:val="22"/>
        </w:rPr>
      </w:pPr>
    </w:p>
    <w:p w:rsidR="00CC717D" w:rsidRDefault="00CC717D" w:rsidP="00CC0903">
      <w:pPr>
        <w:spacing w:after="160" w:line="259" w:lineRule="auto"/>
        <w:ind w:right="-426"/>
        <w:rPr>
          <w:rFonts w:ascii="Bookman Old Style" w:hAnsi="Bookman Old Style"/>
          <w:sz w:val="22"/>
          <w:szCs w:val="22"/>
        </w:rPr>
      </w:pPr>
    </w:p>
    <w:p w:rsidR="00D0200F" w:rsidRDefault="00D0200F" w:rsidP="00CC0903">
      <w:pPr>
        <w:spacing w:after="160" w:line="259" w:lineRule="auto"/>
        <w:ind w:right="-426"/>
        <w:rPr>
          <w:rFonts w:ascii="Bookman Old Style" w:hAnsi="Bookman Old Style"/>
          <w:sz w:val="22"/>
          <w:szCs w:val="22"/>
        </w:rPr>
      </w:pPr>
    </w:p>
    <w:p w:rsidR="00D0200F" w:rsidRDefault="00D0200F" w:rsidP="00CC0903">
      <w:pPr>
        <w:spacing w:after="160" w:line="259" w:lineRule="auto"/>
        <w:ind w:right="-426"/>
        <w:rPr>
          <w:rFonts w:ascii="Bookman Old Style" w:hAnsi="Bookman Old Style"/>
          <w:sz w:val="22"/>
          <w:szCs w:val="22"/>
        </w:rPr>
      </w:pPr>
      <w:bookmarkStart w:id="0" w:name="_GoBack"/>
      <w:bookmarkEnd w:id="0"/>
    </w:p>
    <w:p w:rsidR="00CC717D" w:rsidRDefault="00CC717D" w:rsidP="00CC0903">
      <w:pPr>
        <w:spacing w:after="160" w:line="259" w:lineRule="auto"/>
        <w:ind w:right="-426"/>
        <w:rPr>
          <w:rFonts w:ascii="Bookman Old Style" w:hAnsi="Bookman Old Style"/>
          <w:sz w:val="22"/>
          <w:szCs w:val="22"/>
        </w:rPr>
      </w:pPr>
    </w:p>
    <w:p w:rsidR="00CC717D" w:rsidRPr="00CC717D" w:rsidRDefault="00CC717D" w:rsidP="00CC0903">
      <w:pPr>
        <w:spacing w:after="160" w:line="259" w:lineRule="auto"/>
        <w:ind w:right="-426"/>
        <w:rPr>
          <w:rFonts w:ascii="Algerian" w:hAnsi="Algerian"/>
          <w:color w:val="FF0000"/>
          <w:sz w:val="36"/>
          <w:szCs w:val="36"/>
        </w:rPr>
      </w:pPr>
      <w:r w:rsidRPr="00CC717D">
        <w:rPr>
          <w:rFonts w:ascii="Algerian" w:hAnsi="Algerian"/>
          <w:color w:val="FF0000"/>
          <w:sz w:val="36"/>
          <w:szCs w:val="36"/>
        </w:rPr>
        <w:lastRenderedPageBreak/>
        <w:t>Adele i jej portret</w:t>
      </w:r>
    </w:p>
    <w:p w:rsidR="00CC717D" w:rsidRDefault="00CC717D" w:rsidP="00CC0903">
      <w:pPr>
        <w:spacing w:after="160" w:line="259" w:lineRule="auto"/>
        <w:ind w:right="-426"/>
        <w:rPr>
          <w:rFonts w:ascii="Bookman Old Style" w:hAnsi="Bookman Old Style"/>
          <w:sz w:val="22"/>
          <w:szCs w:val="22"/>
        </w:rPr>
      </w:pPr>
      <w:r>
        <w:rPr>
          <w:noProof/>
          <w:lang w:eastAsia="pl-PL"/>
        </w:rPr>
        <w:drawing>
          <wp:inline distT="0" distB="0" distL="0" distR="0" wp14:anchorId="619C894E" wp14:editId="4D4C6C9F">
            <wp:extent cx="6467475" cy="6719751"/>
            <wp:effectExtent l="0" t="0" r="0" b="5080"/>
            <wp:docPr id="5" name="Obraz 5" descr="Adele Bloch-Bauer by Gustav Klimt. Adele was the beloved Aunt of Maria Altmann, who belonged to an Austrian family, from whom the Nazis looted the painting along with everything the family owned.  Maria fought the Austrian government to get the painting back with the help of lawyer Randol Schoenberg. Helen Mirren plays Maria Altmann in 'Woman in Gold' - #ArtHistory #Art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ele Bloch-Bauer by Gustav Klimt. Adele was the beloved Aunt of Maria Altmann, who belonged to an Austrian family, from whom the Nazis looted the painting along with everything the family owned.  Maria fought the Austrian government to get the painting back with the help of lawyer Randol Schoenberg. Helen Mirren plays Maria Altmann in 'Woman in Gold' - #ArtHistory #ArtLov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8524" cy="6731231"/>
                    </a:xfrm>
                    <a:prstGeom prst="rect">
                      <a:avLst/>
                    </a:prstGeom>
                    <a:noFill/>
                    <a:ln>
                      <a:noFill/>
                    </a:ln>
                  </pic:spPr>
                </pic:pic>
              </a:graphicData>
            </a:graphic>
          </wp:inline>
        </w:drawing>
      </w:r>
    </w:p>
    <w:p w:rsidR="00CC717D" w:rsidRDefault="00CC717D" w:rsidP="00CC0903">
      <w:pPr>
        <w:spacing w:after="160" w:line="259" w:lineRule="auto"/>
        <w:ind w:right="-426"/>
        <w:rPr>
          <w:rFonts w:ascii="Bookman Old Style" w:hAnsi="Bookman Old Style"/>
          <w:sz w:val="22"/>
          <w:szCs w:val="22"/>
        </w:rPr>
      </w:pPr>
      <w:r>
        <w:rPr>
          <w:noProof/>
          <w:lang w:eastAsia="pl-PL"/>
        </w:rPr>
        <w:lastRenderedPageBreak/>
        <w:drawing>
          <wp:inline distT="0" distB="0" distL="0" distR="0" wp14:anchorId="50C3E163" wp14:editId="05AA774C">
            <wp:extent cx="2156111" cy="3838184"/>
            <wp:effectExtent l="0" t="0" r="0" b="0"/>
            <wp:docPr id="8" name="Obraz 8" descr="Remarkable true story behind Helen Mirren's new film The Woman in Gold  - Victory: Maria Altmann, then 90, poses in front of the 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markable true story behind Helen Mirren's new film The Woman in Gold  - Victory: Maria Altmann, then 90, poses in front of the paint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4758" cy="3853577"/>
                    </a:xfrm>
                    <a:prstGeom prst="rect">
                      <a:avLst/>
                    </a:prstGeom>
                    <a:noFill/>
                    <a:ln>
                      <a:noFill/>
                    </a:ln>
                  </pic:spPr>
                </pic:pic>
              </a:graphicData>
            </a:graphic>
          </wp:inline>
        </w:drawing>
      </w:r>
      <w:r>
        <w:rPr>
          <w:rFonts w:ascii="Bookman Old Style" w:hAnsi="Bookman Old Style"/>
          <w:sz w:val="22"/>
          <w:szCs w:val="22"/>
        </w:rPr>
        <w:t xml:space="preserve">  Siostrzenica Adele na tle jej portretu</w:t>
      </w:r>
    </w:p>
    <w:p w:rsidR="00CC717D" w:rsidRDefault="00CC717D" w:rsidP="00CC0903">
      <w:pPr>
        <w:spacing w:after="160" w:line="259" w:lineRule="auto"/>
        <w:ind w:right="-426"/>
        <w:rPr>
          <w:rFonts w:ascii="Bookman Old Style" w:hAnsi="Bookman Old Style"/>
          <w:sz w:val="22"/>
          <w:szCs w:val="22"/>
        </w:rPr>
      </w:pPr>
      <w:r>
        <w:rPr>
          <w:rFonts w:ascii="Bookman Old Style" w:hAnsi="Bookman Old Style"/>
          <w:sz w:val="22"/>
          <w:szCs w:val="22"/>
        </w:rPr>
        <w:t>Maria Altman z odzyskanym obrazem</w:t>
      </w:r>
    </w:p>
    <w:p w:rsidR="00CC717D" w:rsidRDefault="00CC717D" w:rsidP="00CC0903">
      <w:pPr>
        <w:spacing w:after="160" w:line="259" w:lineRule="auto"/>
        <w:ind w:right="-426"/>
        <w:rPr>
          <w:rFonts w:ascii="Bookman Old Style" w:hAnsi="Bookman Old Style"/>
          <w:sz w:val="22"/>
          <w:szCs w:val="22"/>
        </w:rPr>
      </w:pPr>
      <w:r>
        <w:rPr>
          <w:noProof/>
          <w:lang w:eastAsia="pl-PL"/>
        </w:rPr>
        <w:drawing>
          <wp:inline distT="0" distB="0" distL="0" distR="0" wp14:anchorId="157F9C7D" wp14:editId="5BA31EB5">
            <wp:extent cx="2857500" cy="4286250"/>
            <wp:effectExtent l="0" t="0" r="0" b="0"/>
            <wp:docPr id="7" name="Obraz 7" descr="Maria Altmann, who escaped Nazi-occupied Vienna as a newlywed and returned to wage a triumphant fight to recover Gustav Klimt's iconic gold portrait of her remarkable aunt, has died. She was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ria Altmann, who escaped Nazi-occupied Vienna as a newlywed and returned to wage a triumphant fight to recover Gustav Klimt's iconic gold portrait of her remarkable aunt, has died. She was 9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4286250"/>
                    </a:xfrm>
                    <a:prstGeom prst="rect">
                      <a:avLst/>
                    </a:prstGeom>
                    <a:noFill/>
                    <a:ln>
                      <a:noFill/>
                    </a:ln>
                  </pic:spPr>
                </pic:pic>
              </a:graphicData>
            </a:graphic>
          </wp:inline>
        </w:drawing>
      </w:r>
    </w:p>
    <w:p w:rsidR="00CC717D" w:rsidRDefault="00CC717D" w:rsidP="00CC0903">
      <w:pPr>
        <w:spacing w:after="160" w:line="259" w:lineRule="auto"/>
        <w:ind w:right="-426"/>
        <w:rPr>
          <w:rFonts w:ascii="Bookman Old Style" w:hAnsi="Bookman Old Style"/>
          <w:sz w:val="22"/>
          <w:szCs w:val="22"/>
        </w:rPr>
      </w:pPr>
    </w:p>
    <w:p w:rsidR="00CC717D" w:rsidRDefault="00CC717D" w:rsidP="00CC0903">
      <w:pPr>
        <w:spacing w:after="160" w:line="259" w:lineRule="auto"/>
        <w:ind w:right="-426"/>
        <w:rPr>
          <w:rFonts w:ascii="Bookman Old Style" w:hAnsi="Bookman Old Style"/>
          <w:sz w:val="22"/>
          <w:szCs w:val="22"/>
        </w:rPr>
      </w:pPr>
    </w:p>
    <w:p w:rsidR="00CC717D" w:rsidRDefault="00CC717D" w:rsidP="00CC0903">
      <w:pPr>
        <w:spacing w:after="160" w:line="259" w:lineRule="auto"/>
        <w:ind w:right="-426"/>
        <w:rPr>
          <w:rFonts w:ascii="Bookman Old Style" w:hAnsi="Bookman Old Style"/>
          <w:sz w:val="22"/>
          <w:szCs w:val="22"/>
        </w:rPr>
      </w:pPr>
    </w:p>
    <w:p w:rsidR="00CC717D" w:rsidRDefault="00CC717D" w:rsidP="00CC0903">
      <w:pPr>
        <w:spacing w:after="160" w:line="259" w:lineRule="auto"/>
        <w:ind w:right="-426"/>
        <w:rPr>
          <w:rFonts w:ascii="Bookman Old Style" w:hAnsi="Bookman Old Style"/>
          <w:sz w:val="22"/>
          <w:szCs w:val="22"/>
        </w:rPr>
      </w:pPr>
    </w:p>
    <w:p w:rsidR="00CC0903" w:rsidRDefault="00CC0903" w:rsidP="00CC0903">
      <w:pPr>
        <w:spacing w:after="160" w:line="259" w:lineRule="auto"/>
        <w:ind w:right="-426"/>
        <w:rPr>
          <w:rFonts w:ascii="Bookman Old Style" w:hAnsi="Bookman Old Style"/>
          <w:sz w:val="22"/>
          <w:szCs w:val="22"/>
        </w:rPr>
      </w:pPr>
      <w:r>
        <w:rPr>
          <w:rFonts w:ascii="Bookman Old Style" w:hAnsi="Bookman Old Style"/>
          <w:sz w:val="22"/>
          <w:szCs w:val="22"/>
        </w:rPr>
        <w:lastRenderedPageBreak/>
        <w:t>Detale obrazu</w:t>
      </w:r>
    </w:p>
    <w:p w:rsidR="00CC0903" w:rsidRPr="00CC0903" w:rsidRDefault="00CC717D" w:rsidP="00CC0903">
      <w:pPr>
        <w:spacing w:after="160" w:line="259" w:lineRule="auto"/>
        <w:ind w:right="-426"/>
        <w:rPr>
          <w:rFonts w:ascii="Bookman Old Style" w:hAnsi="Bookman Old Style"/>
          <w:sz w:val="22"/>
          <w:szCs w:val="22"/>
        </w:rPr>
      </w:pPr>
      <w:r>
        <w:rPr>
          <w:noProof/>
          <w:lang w:eastAsia="pl-PL"/>
        </w:rPr>
        <w:drawing>
          <wp:inline distT="0" distB="0" distL="0" distR="0" wp14:anchorId="339A7FAF" wp14:editId="49212122">
            <wp:extent cx="2333625" cy="3000375"/>
            <wp:effectExtent l="0" t="0" r="9525" b="9525"/>
            <wp:docPr id="17" name="Obraz 17" descr="UNHISTORICAL — Gustav Klimt “Golden Phase” detail from Jud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NHISTORICAL — Gustav Klimt “Golden Phase” detail from Judit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3625" cy="3000375"/>
                    </a:xfrm>
                    <a:prstGeom prst="rect">
                      <a:avLst/>
                    </a:prstGeom>
                    <a:noFill/>
                    <a:ln>
                      <a:noFill/>
                    </a:ln>
                  </pic:spPr>
                </pic:pic>
              </a:graphicData>
            </a:graphic>
          </wp:inline>
        </w:drawing>
      </w:r>
      <w:r>
        <w:rPr>
          <w:rFonts w:ascii="Bookman Old Style" w:hAnsi="Bookman Old Style"/>
          <w:sz w:val="22"/>
          <w:szCs w:val="22"/>
        </w:rPr>
        <w:t xml:space="preserve">     </w:t>
      </w:r>
      <w:r>
        <w:rPr>
          <w:noProof/>
          <w:lang w:eastAsia="pl-PL"/>
        </w:rPr>
        <w:drawing>
          <wp:inline distT="0" distB="0" distL="0" distR="0" wp14:anchorId="031083F2" wp14:editId="2BA27E82">
            <wp:extent cx="2333625" cy="3000375"/>
            <wp:effectExtent l="0" t="0" r="9525" b="9525"/>
            <wp:docPr id="19" name="Obraz 19" descr="UNHISTORICAL — Gustav Klimt “Golden Phase” detail from Jud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HISTORICAL — Gustav Klimt “Golden Phase” detail from Judit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33625" cy="3000375"/>
                    </a:xfrm>
                    <a:prstGeom prst="rect">
                      <a:avLst/>
                    </a:prstGeom>
                    <a:noFill/>
                    <a:ln>
                      <a:noFill/>
                    </a:ln>
                  </pic:spPr>
                </pic:pic>
              </a:graphicData>
            </a:graphic>
          </wp:inline>
        </w:drawing>
      </w:r>
    </w:p>
    <w:p w:rsidR="00847D5A" w:rsidRPr="00CC0903" w:rsidRDefault="00CC0903" w:rsidP="00CC0903">
      <w:pPr>
        <w:pStyle w:val="Akapitzlist"/>
        <w:numPr>
          <w:ilvl w:val="0"/>
          <w:numId w:val="1"/>
        </w:numPr>
        <w:spacing w:after="160" w:line="259" w:lineRule="auto"/>
        <w:ind w:right="-426"/>
        <w:rPr>
          <w:rFonts w:ascii="Bookman Old Style" w:hAnsi="Bookman Old Style"/>
          <w:sz w:val="22"/>
          <w:szCs w:val="22"/>
        </w:rPr>
      </w:pPr>
      <w:r>
        <w:t xml:space="preserve">Dla młodzieży zainteresowanej tematem polecam film opisujący dzieje obrazu </w:t>
      </w:r>
      <w:hyperlink r:id="rId12" w:history="1">
        <w:r>
          <w:rPr>
            <w:rStyle w:val="Hipercze"/>
          </w:rPr>
          <w:t>https://www.filmweb.pl/film/Z%C5%82ota+dama-2015-717012</w:t>
        </w:r>
      </w:hyperlink>
    </w:p>
    <w:p w:rsidR="00CC0903" w:rsidRPr="00CC717D" w:rsidRDefault="00CC0903" w:rsidP="00CC0903">
      <w:pPr>
        <w:pStyle w:val="Akapitzlist"/>
        <w:numPr>
          <w:ilvl w:val="0"/>
          <w:numId w:val="1"/>
        </w:numPr>
        <w:spacing w:after="160" w:line="259" w:lineRule="auto"/>
        <w:ind w:right="-426"/>
        <w:rPr>
          <w:rFonts w:ascii="Bookman Old Style" w:hAnsi="Bookman Old Style"/>
          <w:sz w:val="22"/>
          <w:szCs w:val="22"/>
        </w:rPr>
      </w:pPr>
      <w:r>
        <w:t>Wykorzystanie sztuki Gustawa Klimta w modzie i sztuce popularnej</w:t>
      </w:r>
    </w:p>
    <w:p w:rsidR="00CC717D" w:rsidRPr="00CC0903" w:rsidRDefault="00CC717D" w:rsidP="00CC717D">
      <w:pPr>
        <w:pStyle w:val="Akapitzlist"/>
        <w:spacing w:after="160" w:line="259" w:lineRule="auto"/>
        <w:ind w:left="502" w:right="-426"/>
        <w:rPr>
          <w:rFonts w:ascii="Bookman Old Style" w:hAnsi="Bookman Old Style"/>
          <w:sz w:val="22"/>
          <w:szCs w:val="22"/>
        </w:rPr>
      </w:pPr>
    </w:p>
    <w:p w:rsidR="00CC0903" w:rsidRDefault="00CC0903" w:rsidP="00CC0903">
      <w:pPr>
        <w:pStyle w:val="Akapitzlist"/>
        <w:spacing w:after="160" w:line="259" w:lineRule="auto"/>
        <w:ind w:right="-426"/>
        <w:rPr>
          <w:rFonts w:ascii="Bookman Old Style" w:hAnsi="Bookman Old Style"/>
          <w:sz w:val="22"/>
          <w:szCs w:val="22"/>
        </w:rPr>
      </w:pPr>
      <w:r>
        <w:rPr>
          <w:noProof/>
          <w:lang w:eastAsia="pl-PL"/>
        </w:rPr>
        <w:drawing>
          <wp:inline distT="0" distB="0" distL="0" distR="0" wp14:anchorId="62C2E741" wp14:editId="6A2E8659">
            <wp:extent cx="5895975" cy="4421981"/>
            <wp:effectExtent l="0" t="0" r="0" b="0"/>
            <wp:docPr id="10" name="Obraz 10" descr="Fantastic Gustav Klimt Cost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antastic Gustav Klimt Costum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3290" cy="4427468"/>
                    </a:xfrm>
                    <a:prstGeom prst="rect">
                      <a:avLst/>
                    </a:prstGeom>
                    <a:noFill/>
                    <a:ln>
                      <a:noFill/>
                    </a:ln>
                  </pic:spPr>
                </pic:pic>
              </a:graphicData>
            </a:graphic>
          </wp:inline>
        </w:drawing>
      </w:r>
    </w:p>
    <w:p w:rsidR="00CC0903" w:rsidRDefault="00CC0903" w:rsidP="00CC0903">
      <w:pPr>
        <w:pStyle w:val="Akapitzlist"/>
        <w:spacing w:after="160" w:line="259" w:lineRule="auto"/>
        <w:ind w:right="-426"/>
        <w:rPr>
          <w:rFonts w:ascii="Bookman Old Style" w:hAnsi="Bookman Old Style"/>
          <w:sz w:val="22"/>
          <w:szCs w:val="22"/>
        </w:rPr>
      </w:pPr>
      <w:r>
        <w:rPr>
          <w:noProof/>
          <w:lang w:eastAsia="pl-PL"/>
        </w:rPr>
        <w:lastRenderedPageBreak/>
        <w:drawing>
          <wp:inline distT="0" distB="0" distL="0" distR="0" wp14:anchorId="32EA701D" wp14:editId="66DBDC9A">
            <wp:extent cx="5372100" cy="10067925"/>
            <wp:effectExtent l="0" t="0" r="0" b="9525"/>
            <wp:docPr id="12" name="Obraz 12" descr="Christian Dior 2008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ristian Dior 2008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2100" cy="10067925"/>
                    </a:xfrm>
                    <a:prstGeom prst="rect">
                      <a:avLst/>
                    </a:prstGeom>
                    <a:noFill/>
                    <a:ln>
                      <a:noFill/>
                    </a:ln>
                  </pic:spPr>
                </pic:pic>
              </a:graphicData>
            </a:graphic>
          </wp:inline>
        </w:drawing>
      </w:r>
    </w:p>
    <w:p w:rsidR="00CC0903" w:rsidRPr="00CC0903" w:rsidRDefault="00CC0903" w:rsidP="00CC0903">
      <w:pPr>
        <w:pStyle w:val="Akapitzlist"/>
        <w:spacing w:after="160" w:line="259" w:lineRule="auto"/>
        <w:ind w:right="-426"/>
        <w:rPr>
          <w:rFonts w:ascii="Bookman Old Style" w:hAnsi="Bookman Old Style"/>
          <w:sz w:val="22"/>
          <w:szCs w:val="22"/>
        </w:rPr>
      </w:pPr>
      <w:r>
        <w:rPr>
          <w:noProof/>
          <w:lang w:eastAsia="pl-PL"/>
        </w:rPr>
        <w:lastRenderedPageBreak/>
        <w:drawing>
          <wp:inline distT="0" distB="0" distL="0" distR="0" wp14:anchorId="0EEB3CD1" wp14:editId="7188E8A0">
            <wp:extent cx="3743325" cy="6096000"/>
            <wp:effectExtent l="0" t="0" r="9525" b="0"/>
            <wp:docPr id="13" name="Obraz 13" descr="Gustav Klimt Barbie Museum Collection.  (My favorite art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ustav Klimt Barbie Museum Collection.  (My favorite artis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43325" cy="6096000"/>
                    </a:xfrm>
                    <a:prstGeom prst="rect">
                      <a:avLst/>
                    </a:prstGeom>
                    <a:noFill/>
                    <a:ln>
                      <a:noFill/>
                    </a:ln>
                  </pic:spPr>
                </pic:pic>
              </a:graphicData>
            </a:graphic>
          </wp:inline>
        </w:drawing>
      </w:r>
    </w:p>
    <w:p w:rsidR="00847D5A" w:rsidRDefault="00847D5A" w:rsidP="005229C4">
      <w:pPr>
        <w:spacing w:after="160" w:line="259" w:lineRule="auto"/>
        <w:ind w:right="-426"/>
        <w:rPr>
          <w:rFonts w:ascii="Bookman Old Style" w:hAnsi="Bookman Old Style"/>
          <w:sz w:val="22"/>
          <w:szCs w:val="22"/>
        </w:rPr>
      </w:pPr>
    </w:p>
    <w:p w:rsidR="00847D5A" w:rsidRDefault="00CC717D" w:rsidP="00CC717D">
      <w:pPr>
        <w:pStyle w:val="Akapitzlist"/>
        <w:numPr>
          <w:ilvl w:val="0"/>
          <w:numId w:val="1"/>
        </w:numPr>
        <w:spacing w:after="160" w:line="259" w:lineRule="auto"/>
        <w:ind w:right="-426"/>
        <w:rPr>
          <w:rFonts w:ascii="Bookman Old Style" w:hAnsi="Bookman Old Style"/>
          <w:sz w:val="22"/>
          <w:szCs w:val="22"/>
        </w:rPr>
      </w:pPr>
      <w:r>
        <w:rPr>
          <w:rFonts w:ascii="Bookman Old Style" w:hAnsi="Bookman Old Style"/>
          <w:sz w:val="22"/>
          <w:szCs w:val="22"/>
        </w:rPr>
        <w:t>Zapraszam do wykonania portretu „Złotej damy</w:t>
      </w:r>
      <w:r w:rsidR="00D0200F">
        <w:rPr>
          <w:rFonts w:ascii="Bookman Old Style" w:hAnsi="Bookman Old Style"/>
          <w:sz w:val="22"/>
          <w:szCs w:val="22"/>
        </w:rPr>
        <w:t>”</w:t>
      </w:r>
    </w:p>
    <w:p w:rsidR="00D0200F" w:rsidRDefault="00D0200F" w:rsidP="00D0200F">
      <w:pPr>
        <w:pStyle w:val="Akapitzlist"/>
        <w:spacing w:after="160" w:line="259" w:lineRule="auto"/>
        <w:ind w:left="502" w:right="-426"/>
        <w:rPr>
          <w:rFonts w:ascii="Bookman Old Style" w:hAnsi="Bookman Old Style"/>
          <w:sz w:val="22"/>
          <w:szCs w:val="22"/>
        </w:rPr>
      </w:pPr>
      <w:r>
        <w:rPr>
          <w:rFonts w:ascii="Bookman Old Style" w:hAnsi="Bookman Old Style"/>
          <w:sz w:val="22"/>
          <w:szCs w:val="22"/>
        </w:rPr>
        <w:t xml:space="preserve">Możesz namalować ją samodzielnie. </w:t>
      </w:r>
    </w:p>
    <w:p w:rsidR="00D0200F" w:rsidRDefault="00D0200F" w:rsidP="00D0200F">
      <w:pPr>
        <w:pStyle w:val="Akapitzlist"/>
        <w:spacing w:after="160" w:line="259" w:lineRule="auto"/>
        <w:ind w:left="502" w:right="-426"/>
        <w:rPr>
          <w:rFonts w:ascii="Bookman Old Style" w:hAnsi="Bookman Old Style"/>
          <w:sz w:val="22"/>
          <w:szCs w:val="22"/>
        </w:rPr>
      </w:pPr>
      <w:r>
        <w:rPr>
          <w:rFonts w:ascii="Bookman Old Style" w:hAnsi="Bookman Old Style"/>
          <w:sz w:val="22"/>
          <w:szCs w:val="22"/>
        </w:rPr>
        <w:t>Możesz też skorzystać ze wzorów poniżej.</w:t>
      </w:r>
    </w:p>
    <w:p w:rsidR="00D0200F" w:rsidRDefault="00D0200F" w:rsidP="00D0200F">
      <w:pPr>
        <w:pStyle w:val="Akapitzlist"/>
        <w:spacing w:after="160" w:line="259" w:lineRule="auto"/>
        <w:ind w:left="502" w:right="-426"/>
        <w:rPr>
          <w:rFonts w:ascii="Bookman Old Style" w:hAnsi="Bookman Old Style"/>
          <w:sz w:val="22"/>
          <w:szCs w:val="22"/>
        </w:rPr>
      </w:pPr>
      <w:r>
        <w:rPr>
          <w:rFonts w:ascii="Bookman Old Style" w:hAnsi="Bookman Old Style"/>
          <w:sz w:val="22"/>
          <w:szCs w:val="22"/>
        </w:rPr>
        <w:t>Technika wykonania jest dowolna – możesz malować kredkami lub farbami, możesz wykleić obraz złotkami, kolorową bibułą (prezentację tak wykonanych prac znajdziesz poniżej, za wzorami.</w:t>
      </w:r>
    </w:p>
    <w:p w:rsidR="00D0200F" w:rsidRDefault="00D0200F" w:rsidP="00D0200F">
      <w:pPr>
        <w:pStyle w:val="Akapitzlist"/>
        <w:spacing w:after="160" w:line="259" w:lineRule="auto"/>
        <w:ind w:left="502" w:right="-426"/>
        <w:rPr>
          <w:rFonts w:ascii="Bookman Old Style" w:hAnsi="Bookman Old Style"/>
          <w:sz w:val="22"/>
          <w:szCs w:val="22"/>
        </w:rPr>
      </w:pPr>
    </w:p>
    <w:p w:rsidR="00D0200F" w:rsidRDefault="00D0200F" w:rsidP="00D0200F">
      <w:pPr>
        <w:pStyle w:val="Akapitzlist"/>
        <w:spacing w:after="160" w:line="259" w:lineRule="auto"/>
        <w:ind w:left="502" w:right="-426"/>
        <w:rPr>
          <w:rFonts w:ascii="Bookman Old Style" w:hAnsi="Bookman Old Style"/>
          <w:sz w:val="22"/>
          <w:szCs w:val="22"/>
        </w:rPr>
      </w:pPr>
    </w:p>
    <w:p w:rsidR="00D0200F" w:rsidRDefault="00D0200F" w:rsidP="00D0200F">
      <w:pPr>
        <w:pStyle w:val="Akapitzlist"/>
        <w:spacing w:after="160" w:line="259" w:lineRule="auto"/>
        <w:ind w:left="502" w:right="-426"/>
        <w:rPr>
          <w:rFonts w:ascii="Algerian" w:hAnsi="Algerian"/>
          <w:color w:val="00B050"/>
          <w:sz w:val="28"/>
          <w:szCs w:val="28"/>
        </w:rPr>
      </w:pPr>
      <w:r w:rsidRPr="00D0200F">
        <w:rPr>
          <w:rFonts w:ascii="Algerian" w:hAnsi="Algerian"/>
          <w:color w:val="00B050"/>
          <w:sz w:val="28"/>
          <w:szCs w:val="28"/>
        </w:rPr>
        <w:t>Powodzenia</w:t>
      </w:r>
      <w:r w:rsidRPr="00D0200F">
        <w:rPr>
          <w:rFonts w:ascii="Algerian" w:hAnsi="Algerian"/>
          <w:color w:val="00B050"/>
          <w:sz w:val="28"/>
          <w:szCs w:val="28"/>
        </w:rPr>
        <w:sym w:font="Wingdings" w:char="F04A"/>
      </w:r>
    </w:p>
    <w:p w:rsidR="00D0200F" w:rsidRDefault="00D0200F" w:rsidP="00D0200F">
      <w:pPr>
        <w:pStyle w:val="Akapitzlist"/>
        <w:spacing w:after="160" w:line="259" w:lineRule="auto"/>
        <w:ind w:left="502" w:right="-426"/>
        <w:rPr>
          <w:rFonts w:ascii="Algerian" w:hAnsi="Algerian"/>
          <w:color w:val="00B050"/>
          <w:sz w:val="28"/>
          <w:szCs w:val="28"/>
        </w:rPr>
      </w:pPr>
    </w:p>
    <w:p w:rsidR="00D0200F" w:rsidRPr="00D0200F" w:rsidRDefault="00D0200F" w:rsidP="00D0200F">
      <w:pPr>
        <w:pStyle w:val="Akapitzlist"/>
        <w:spacing w:after="160" w:line="259" w:lineRule="auto"/>
        <w:ind w:left="502" w:right="-426"/>
        <w:rPr>
          <w:rFonts w:asciiTheme="majorHAnsi" w:hAnsiTheme="majorHAnsi" w:cstheme="majorHAnsi"/>
          <w:color w:val="00B050"/>
          <w:sz w:val="22"/>
          <w:szCs w:val="22"/>
        </w:rPr>
      </w:pPr>
      <w:r w:rsidRPr="00D0200F">
        <w:rPr>
          <w:rFonts w:asciiTheme="majorHAnsi" w:hAnsiTheme="majorHAnsi" w:cstheme="majorHAnsi"/>
          <w:color w:val="00B050"/>
          <w:sz w:val="22"/>
          <w:szCs w:val="22"/>
        </w:rPr>
        <w:t xml:space="preserve">Opracowanie: Agnieszka </w:t>
      </w:r>
      <w:proofErr w:type="spellStart"/>
      <w:r w:rsidRPr="00D0200F">
        <w:rPr>
          <w:rFonts w:asciiTheme="majorHAnsi" w:hAnsiTheme="majorHAnsi" w:cstheme="majorHAnsi"/>
          <w:color w:val="00B050"/>
          <w:sz w:val="22"/>
          <w:szCs w:val="22"/>
        </w:rPr>
        <w:t>Guściora</w:t>
      </w:r>
      <w:proofErr w:type="spellEnd"/>
    </w:p>
    <w:p w:rsidR="00847D5A" w:rsidRDefault="00847D5A" w:rsidP="005229C4">
      <w:pPr>
        <w:spacing w:after="160" w:line="259" w:lineRule="auto"/>
        <w:ind w:right="-426"/>
        <w:rPr>
          <w:rFonts w:ascii="Bookman Old Style" w:hAnsi="Bookman Old Style"/>
          <w:sz w:val="22"/>
          <w:szCs w:val="22"/>
        </w:rPr>
      </w:pPr>
    </w:p>
    <w:p w:rsidR="00847D5A" w:rsidRDefault="00847D5A" w:rsidP="005229C4">
      <w:pPr>
        <w:spacing w:after="160" w:line="259" w:lineRule="auto"/>
        <w:ind w:right="-426"/>
        <w:rPr>
          <w:rFonts w:ascii="Bookman Old Style" w:hAnsi="Bookman Old Style"/>
          <w:sz w:val="22"/>
          <w:szCs w:val="22"/>
        </w:rPr>
      </w:pPr>
    </w:p>
    <w:p w:rsidR="00847D5A" w:rsidRDefault="00847D5A" w:rsidP="005229C4">
      <w:pPr>
        <w:spacing w:after="160" w:line="259" w:lineRule="auto"/>
        <w:ind w:right="-426"/>
        <w:rPr>
          <w:rFonts w:ascii="Bookman Old Style" w:hAnsi="Bookman Old Style"/>
          <w:sz w:val="22"/>
          <w:szCs w:val="22"/>
        </w:rPr>
      </w:pPr>
    </w:p>
    <w:p w:rsidR="00847D5A" w:rsidRDefault="00847D5A" w:rsidP="005229C4">
      <w:pPr>
        <w:spacing w:after="160" w:line="259" w:lineRule="auto"/>
        <w:ind w:right="-426"/>
        <w:rPr>
          <w:rFonts w:ascii="Bookman Old Style" w:hAnsi="Bookman Old Style"/>
          <w:sz w:val="22"/>
          <w:szCs w:val="22"/>
        </w:rPr>
      </w:pPr>
      <w:r>
        <w:rPr>
          <w:noProof/>
          <w:lang w:eastAsia="pl-PL"/>
        </w:rPr>
        <w:lastRenderedPageBreak/>
        <w:drawing>
          <wp:inline distT="0" distB="0" distL="0" distR="0" wp14:anchorId="6902E498" wp14:editId="5506ADA1">
            <wp:extent cx="6800850" cy="8617141"/>
            <wp:effectExtent l="0" t="0" r="0" b="0"/>
            <wp:docPr id="1" name="Obraz 1" descr="Retrato de Adele Bloch Bauer. Kli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trato de Adele Bloch Bauer. Klimt:"/>
                    <pic:cNvPicPr>
                      <a:picLocks noChangeAspect="1" noChangeArrowheads="1"/>
                    </pic:cNvPicPr>
                  </pic:nvPicPr>
                  <pic:blipFill rotWithShape="1">
                    <a:blip r:embed="rId16">
                      <a:extLst>
                        <a:ext uri="{28A0092B-C50C-407E-A947-70E740481C1C}">
                          <a14:useLocalDpi xmlns:a14="http://schemas.microsoft.com/office/drawing/2010/main" val="0"/>
                        </a:ext>
                      </a:extLst>
                    </a:blip>
                    <a:srcRect l="4256" t="10414" r="7447" b="10414"/>
                    <a:stretch/>
                  </pic:blipFill>
                  <pic:spPr bwMode="auto">
                    <a:xfrm>
                      <a:off x="0" y="0"/>
                      <a:ext cx="6804606" cy="8621900"/>
                    </a:xfrm>
                    <a:prstGeom prst="rect">
                      <a:avLst/>
                    </a:prstGeom>
                    <a:noFill/>
                    <a:ln>
                      <a:noFill/>
                    </a:ln>
                    <a:extLst>
                      <a:ext uri="{53640926-AAD7-44D8-BBD7-CCE9431645EC}">
                        <a14:shadowObscured xmlns:a14="http://schemas.microsoft.com/office/drawing/2010/main"/>
                      </a:ext>
                    </a:extLst>
                  </pic:spPr>
                </pic:pic>
              </a:graphicData>
            </a:graphic>
          </wp:inline>
        </w:drawing>
      </w:r>
    </w:p>
    <w:p w:rsidR="005A354A" w:rsidRDefault="005A354A" w:rsidP="005229C4">
      <w:pPr>
        <w:spacing w:after="160" w:line="259" w:lineRule="auto"/>
        <w:ind w:right="-426"/>
        <w:rPr>
          <w:rFonts w:ascii="Bookman Old Style" w:hAnsi="Bookman Old Style"/>
          <w:sz w:val="22"/>
          <w:szCs w:val="22"/>
        </w:rPr>
      </w:pPr>
      <w:r>
        <w:rPr>
          <w:noProof/>
          <w:lang w:eastAsia="pl-PL"/>
        </w:rPr>
        <w:lastRenderedPageBreak/>
        <w:drawing>
          <wp:inline distT="0" distB="0" distL="0" distR="0" wp14:anchorId="642D8B57" wp14:editId="222777D3">
            <wp:extent cx="6781800" cy="8647104"/>
            <wp:effectExtent l="0" t="0" r="0" b="1905"/>
            <wp:docPr id="15" name="Obraz 15" descr="Klimt Line Art | Art Projects for Kids. NEW PDF template available. #artprojectsforkids #klim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limt Line Art | Art Projects for Kids. NEW PDF template available. #artprojectsforkids #klimt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87643" cy="8654554"/>
                    </a:xfrm>
                    <a:prstGeom prst="rect">
                      <a:avLst/>
                    </a:prstGeom>
                    <a:noFill/>
                    <a:ln>
                      <a:noFill/>
                    </a:ln>
                  </pic:spPr>
                </pic:pic>
              </a:graphicData>
            </a:graphic>
          </wp:inline>
        </w:drawing>
      </w:r>
    </w:p>
    <w:p w:rsidR="00CC717D" w:rsidRDefault="00CC717D" w:rsidP="005229C4">
      <w:pPr>
        <w:spacing w:after="160" w:line="259" w:lineRule="auto"/>
        <w:ind w:right="-426"/>
        <w:rPr>
          <w:rFonts w:ascii="Bookman Old Style" w:hAnsi="Bookman Old Style"/>
          <w:sz w:val="22"/>
          <w:szCs w:val="22"/>
        </w:rPr>
      </w:pPr>
    </w:p>
    <w:p w:rsidR="00D0200F" w:rsidRDefault="00D0200F" w:rsidP="005229C4">
      <w:pPr>
        <w:spacing w:after="160" w:line="259" w:lineRule="auto"/>
        <w:ind w:right="-426"/>
        <w:rPr>
          <w:rFonts w:ascii="Bookman Old Style" w:hAnsi="Bookman Old Style"/>
          <w:sz w:val="22"/>
          <w:szCs w:val="22"/>
        </w:rPr>
      </w:pPr>
    </w:p>
    <w:p w:rsidR="00D0200F" w:rsidRDefault="00D0200F" w:rsidP="005229C4">
      <w:pPr>
        <w:spacing w:after="160" w:line="259" w:lineRule="auto"/>
        <w:ind w:right="-426"/>
        <w:rPr>
          <w:rFonts w:ascii="Bookman Old Style" w:hAnsi="Bookman Old Style"/>
          <w:sz w:val="22"/>
          <w:szCs w:val="22"/>
        </w:rPr>
      </w:pPr>
    </w:p>
    <w:p w:rsidR="00D0200F" w:rsidRDefault="00D0200F" w:rsidP="005229C4">
      <w:pPr>
        <w:spacing w:after="160" w:line="259" w:lineRule="auto"/>
        <w:ind w:right="-426"/>
        <w:rPr>
          <w:rFonts w:ascii="Bookman Old Style" w:hAnsi="Bookman Old Style"/>
          <w:sz w:val="22"/>
          <w:szCs w:val="22"/>
        </w:rPr>
      </w:pPr>
    </w:p>
    <w:p w:rsidR="00D0200F" w:rsidRDefault="00D0200F" w:rsidP="005229C4">
      <w:pPr>
        <w:spacing w:after="160" w:line="259" w:lineRule="auto"/>
        <w:ind w:right="-426"/>
        <w:rPr>
          <w:rFonts w:ascii="Bookman Old Style" w:hAnsi="Bookman Old Style"/>
          <w:sz w:val="22"/>
          <w:szCs w:val="22"/>
        </w:rPr>
      </w:pPr>
      <w:r>
        <w:rPr>
          <w:rFonts w:ascii="Bookman Old Style" w:hAnsi="Bookman Old Style"/>
          <w:sz w:val="22"/>
          <w:szCs w:val="22"/>
        </w:rPr>
        <w:lastRenderedPageBreak/>
        <w:t>Podpowiedzi:</w:t>
      </w:r>
    </w:p>
    <w:p w:rsidR="00D0200F" w:rsidRDefault="00D0200F" w:rsidP="005229C4">
      <w:pPr>
        <w:spacing w:after="160" w:line="259" w:lineRule="auto"/>
        <w:ind w:right="-426"/>
        <w:rPr>
          <w:rFonts w:ascii="Bookman Old Style" w:hAnsi="Bookman Old Style"/>
          <w:sz w:val="22"/>
          <w:szCs w:val="22"/>
        </w:rPr>
      </w:pPr>
      <w:r>
        <w:rPr>
          <w:rFonts w:ascii="Bookman Old Style" w:hAnsi="Bookman Old Style"/>
          <w:sz w:val="22"/>
          <w:szCs w:val="22"/>
        </w:rPr>
        <w:t>Prace wykonane są na papierze formatu AO</w:t>
      </w:r>
    </w:p>
    <w:p w:rsidR="00CC717D" w:rsidRDefault="00CC717D" w:rsidP="005229C4">
      <w:pPr>
        <w:spacing w:after="160" w:line="259" w:lineRule="auto"/>
        <w:ind w:right="-426"/>
        <w:rPr>
          <w:rFonts w:ascii="Bookman Old Style" w:hAnsi="Bookman Old Style"/>
          <w:sz w:val="22"/>
          <w:szCs w:val="22"/>
        </w:rPr>
      </w:pPr>
      <w:r>
        <w:rPr>
          <w:noProof/>
          <w:lang w:eastAsia="pl-PL"/>
        </w:rPr>
        <w:drawing>
          <wp:inline distT="0" distB="0" distL="0" distR="0" wp14:anchorId="2AD1B55F" wp14:editId="4A27C5F8">
            <wp:extent cx="2803057" cy="4219575"/>
            <wp:effectExtent l="0" t="0" r="0" b="0"/>
            <wp:docPr id="20" name="Obraz 20" descr="https://scontent-waw1-1.xx.fbcdn.net/v/t1.15752-9/98346638_2788562661249273_6637023622617628672_n.jpg?_nc_cat=110&amp;_nc_sid=b96e70&amp;_nc_ohc=pQJ2LethvbcAX_KtyZS&amp;_nc_ht=scontent-waw1-1.xx&amp;oh=e7526d6ef6950ed4a1e41e0211b4fe57&amp;oe=5EEF34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content-waw1-1.xx.fbcdn.net/v/t1.15752-9/98346638_2788562661249273_6637023622617628672_n.jpg?_nc_cat=110&amp;_nc_sid=b96e70&amp;_nc_ohc=pQJ2LethvbcAX_KtyZS&amp;_nc_ht=scontent-waw1-1.xx&amp;oh=e7526d6ef6950ed4a1e41e0211b4fe57&amp;oe=5EEF348F"/>
                    <pic:cNvPicPr>
                      <a:picLocks noChangeAspect="1" noChangeArrowheads="1"/>
                    </pic:cNvPicPr>
                  </pic:nvPicPr>
                  <pic:blipFill rotWithShape="1">
                    <a:blip r:embed="rId18">
                      <a:extLst>
                        <a:ext uri="{28A0092B-C50C-407E-A947-70E740481C1C}">
                          <a14:useLocalDpi xmlns:a14="http://schemas.microsoft.com/office/drawing/2010/main" val="0"/>
                        </a:ext>
                      </a:extLst>
                    </a:blip>
                    <a:srcRect l="4555" t="3761" r="10251"/>
                    <a:stretch/>
                  </pic:blipFill>
                  <pic:spPr bwMode="auto">
                    <a:xfrm>
                      <a:off x="0" y="0"/>
                      <a:ext cx="2805092" cy="4222639"/>
                    </a:xfrm>
                    <a:prstGeom prst="rect">
                      <a:avLst/>
                    </a:prstGeom>
                    <a:noFill/>
                    <a:ln>
                      <a:noFill/>
                    </a:ln>
                    <a:extLst>
                      <a:ext uri="{53640926-AAD7-44D8-BBD7-CCE9431645EC}">
                        <a14:shadowObscured xmlns:a14="http://schemas.microsoft.com/office/drawing/2010/main"/>
                      </a:ext>
                    </a:extLst>
                  </pic:spPr>
                </pic:pic>
              </a:graphicData>
            </a:graphic>
          </wp:inline>
        </w:drawing>
      </w:r>
      <w:r w:rsidR="00D0200F">
        <w:rPr>
          <w:rFonts w:ascii="Bookman Old Style" w:hAnsi="Bookman Old Style"/>
          <w:sz w:val="22"/>
          <w:szCs w:val="22"/>
        </w:rPr>
        <w:t xml:space="preserve">    </w:t>
      </w:r>
      <w:r w:rsidR="00D0200F">
        <w:rPr>
          <w:noProof/>
          <w:lang w:eastAsia="pl-PL"/>
        </w:rPr>
        <w:drawing>
          <wp:inline distT="0" distB="0" distL="0" distR="0" wp14:anchorId="4F54E3AA" wp14:editId="06AED58A">
            <wp:extent cx="2533623" cy="4175125"/>
            <wp:effectExtent l="0" t="0" r="635" b="0"/>
            <wp:docPr id="22" name="Obraz 22" descr="https://scontent-waw1-1.xx.fbcdn.net/v/t1.15752-9/98445938_249656479445798_6448181834827169792_n.jpg?_nc_cat=101&amp;_nc_sid=b96e70&amp;_nc_ohc=R1lddxrJ1n8AX9lPG4f&amp;_nc_ht=scontent-waw1-1.xx&amp;oh=138544b4bdd6ab0dbb4ec70ef991e3a5&amp;oe=5EEDFB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content-waw1-1.xx.fbcdn.net/v/t1.15752-9/98445938_249656479445798_6448181834827169792_n.jpg?_nc_cat=101&amp;_nc_sid=b96e70&amp;_nc_ohc=R1lddxrJ1n8AX9lPG4f&amp;_nc_ht=scontent-waw1-1.xx&amp;oh=138544b4bdd6ab0dbb4ec70ef991e3a5&amp;oe=5EEDFB1F"/>
                    <pic:cNvPicPr>
                      <a:picLocks noChangeAspect="1" noChangeArrowheads="1"/>
                    </pic:cNvPicPr>
                  </pic:nvPicPr>
                  <pic:blipFill rotWithShape="1">
                    <a:blip r:embed="rId19">
                      <a:extLst>
                        <a:ext uri="{28A0092B-C50C-407E-A947-70E740481C1C}">
                          <a14:useLocalDpi xmlns:a14="http://schemas.microsoft.com/office/drawing/2010/main" val="0"/>
                        </a:ext>
                      </a:extLst>
                    </a:blip>
                    <a:srcRect l="5240" r="13896"/>
                    <a:stretch/>
                  </pic:blipFill>
                  <pic:spPr bwMode="auto">
                    <a:xfrm>
                      <a:off x="0" y="0"/>
                      <a:ext cx="2542823" cy="4190286"/>
                    </a:xfrm>
                    <a:prstGeom prst="rect">
                      <a:avLst/>
                    </a:prstGeom>
                    <a:noFill/>
                    <a:ln>
                      <a:noFill/>
                    </a:ln>
                    <a:extLst>
                      <a:ext uri="{53640926-AAD7-44D8-BBD7-CCE9431645EC}">
                        <a14:shadowObscured xmlns:a14="http://schemas.microsoft.com/office/drawing/2010/main"/>
                      </a:ext>
                    </a:extLst>
                  </pic:spPr>
                </pic:pic>
              </a:graphicData>
            </a:graphic>
          </wp:inline>
        </w:drawing>
      </w:r>
    </w:p>
    <w:p w:rsidR="00CC717D" w:rsidRDefault="00CC717D" w:rsidP="005229C4">
      <w:pPr>
        <w:spacing w:after="160" w:line="259" w:lineRule="auto"/>
        <w:ind w:right="-426"/>
        <w:rPr>
          <w:rFonts w:ascii="Bookman Old Style" w:hAnsi="Bookman Old Style"/>
          <w:sz w:val="22"/>
          <w:szCs w:val="22"/>
        </w:rPr>
      </w:pPr>
    </w:p>
    <w:p w:rsidR="00CC717D" w:rsidRDefault="00CC717D" w:rsidP="005229C4">
      <w:pPr>
        <w:spacing w:after="160" w:line="259" w:lineRule="auto"/>
        <w:ind w:right="-426"/>
        <w:rPr>
          <w:rFonts w:ascii="Bookman Old Style" w:hAnsi="Bookman Old Style"/>
          <w:sz w:val="22"/>
          <w:szCs w:val="22"/>
        </w:rPr>
      </w:pPr>
      <w:r>
        <w:rPr>
          <w:noProof/>
          <w:lang w:eastAsia="pl-PL"/>
        </w:rPr>
        <w:drawing>
          <wp:inline distT="0" distB="0" distL="0" distR="0" wp14:anchorId="55620F33" wp14:editId="2DEDFD35">
            <wp:extent cx="3059267" cy="4076700"/>
            <wp:effectExtent l="0" t="0" r="8255" b="0"/>
            <wp:docPr id="21" name="Obraz 21" descr="https://scontent-waw1-1.xx.fbcdn.net/v/t1.15752-9/98466031_540088326658138_5347192081171349504_n.jpg?_nc_cat=107&amp;_nc_sid=b96e70&amp;_nc_ohc=eehOSdpklIYAX_UWfRS&amp;_nc_ht=scontent-waw1-1.xx&amp;oh=184a2a73ba5a70325e879a37a37ff138&amp;oe=5EEE10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content-waw1-1.xx.fbcdn.net/v/t1.15752-9/98466031_540088326658138_5347192081171349504_n.jpg?_nc_cat=107&amp;_nc_sid=b96e70&amp;_nc_ohc=eehOSdpklIYAX_UWfRS&amp;_nc_ht=scontent-waw1-1.xx&amp;oh=184a2a73ba5a70325e879a37a37ff138&amp;oe=5EEE10C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75551" cy="4098400"/>
                    </a:xfrm>
                    <a:prstGeom prst="rect">
                      <a:avLst/>
                    </a:prstGeom>
                    <a:noFill/>
                    <a:ln>
                      <a:noFill/>
                    </a:ln>
                  </pic:spPr>
                </pic:pic>
              </a:graphicData>
            </a:graphic>
          </wp:inline>
        </w:drawing>
      </w:r>
    </w:p>
    <w:p w:rsidR="00847D5A" w:rsidRPr="005229C4" w:rsidRDefault="00847D5A" w:rsidP="005229C4">
      <w:pPr>
        <w:spacing w:after="160" w:line="259" w:lineRule="auto"/>
        <w:ind w:right="-426"/>
        <w:rPr>
          <w:rFonts w:ascii="Bookman Old Style" w:hAnsi="Bookman Old Style"/>
          <w:sz w:val="22"/>
          <w:szCs w:val="22"/>
        </w:rPr>
      </w:pPr>
    </w:p>
    <w:p w:rsidR="005229C4" w:rsidRDefault="005229C4" w:rsidP="009277BD">
      <w:pPr>
        <w:rPr>
          <w:rFonts w:ascii="Calibri" w:hAnsi="Calibri" w:cs="Calibri"/>
          <w:b/>
          <w:bCs/>
          <w:sz w:val="18"/>
          <w:szCs w:val="18"/>
        </w:rPr>
      </w:pPr>
    </w:p>
    <w:p w:rsidR="005229C4" w:rsidRPr="00CC717D" w:rsidRDefault="00CC717D" w:rsidP="009277BD">
      <w:pPr>
        <w:rPr>
          <w:rFonts w:asciiTheme="majorHAnsi" w:hAnsiTheme="majorHAnsi" w:cstheme="majorHAnsi"/>
          <w:b/>
          <w:bCs/>
          <w:sz w:val="22"/>
          <w:szCs w:val="22"/>
        </w:rPr>
      </w:pPr>
      <w:r w:rsidRPr="00CC717D">
        <w:rPr>
          <w:rFonts w:asciiTheme="majorHAnsi" w:hAnsiTheme="majorHAnsi" w:cstheme="majorHAnsi"/>
          <w:b/>
          <w:bCs/>
          <w:sz w:val="22"/>
          <w:szCs w:val="22"/>
        </w:rPr>
        <w:t>Opracowana na podstawie</w:t>
      </w:r>
    </w:p>
    <w:p w:rsidR="00CC717D" w:rsidRDefault="00CC717D" w:rsidP="00CC717D">
      <w:pPr>
        <w:spacing w:after="160" w:line="259" w:lineRule="auto"/>
        <w:ind w:right="-426"/>
        <w:rPr>
          <w:rFonts w:asciiTheme="majorHAnsi" w:hAnsiTheme="majorHAnsi" w:cstheme="majorHAnsi"/>
          <w:sz w:val="22"/>
          <w:szCs w:val="22"/>
        </w:rPr>
      </w:pPr>
      <w:hyperlink r:id="rId21" w:history="1">
        <w:r w:rsidRPr="00CC717D">
          <w:rPr>
            <w:rStyle w:val="Hipercze"/>
            <w:rFonts w:asciiTheme="majorHAnsi" w:hAnsiTheme="majorHAnsi" w:cstheme="majorHAnsi"/>
            <w:sz w:val="22"/>
            <w:szCs w:val="22"/>
          </w:rPr>
          <w:t>https://carolperry.typepad.com/carols-source-book/2009/11/influences-from-historical-artistic-styles.html</w:t>
        </w:r>
      </w:hyperlink>
    </w:p>
    <w:p w:rsidR="00D0200F" w:rsidRPr="00CC717D" w:rsidRDefault="00D0200F" w:rsidP="00CC717D">
      <w:pPr>
        <w:spacing w:after="160" w:line="259" w:lineRule="auto"/>
        <w:ind w:right="-426"/>
        <w:rPr>
          <w:rFonts w:asciiTheme="majorHAnsi" w:hAnsiTheme="majorHAnsi" w:cstheme="majorHAnsi"/>
          <w:sz w:val="22"/>
          <w:szCs w:val="22"/>
        </w:rPr>
      </w:pPr>
      <w:r>
        <w:rPr>
          <w:rFonts w:asciiTheme="majorHAnsi" w:hAnsiTheme="majorHAnsi" w:cstheme="majorHAnsi"/>
          <w:sz w:val="22"/>
          <w:szCs w:val="22"/>
        </w:rPr>
        <w:t>Zdjęcia podpowiedzi ze zbiorów własnych</w:t>
      </w:r>
    </w:p>
    <w:p w:rsidR="00CC717D" w:rsidRDefault="00CC717D" w:rsidP="009277BD">
      <w:pPr>
        <w:rPr>
          <w:rFonts w:asciiTheme="majorHAnsi" w:hAnsiTheme="majorHAnsi" w:cstheme="majorHAnsi"/>
          <w:b/>
          <w:bCs/>
          <w:sz w:val="22"/>
          <w:szCs w:val="22"/>
        </w:rPr>
      </w:pPr>
    </w:p>
    <w:p w:rsidR="00CC717D" w:rsidRPr="00CC717D" w:rsidRDefault="00CC717D" w:rsidP="009277BD">
      <w:pPr>
        <w:rPr>
          <w:rFonts w:asciiTheme="majorHAnsi" w:hAnsiTheme="majorHAnsi" w:cstheme="majorHAnsi"/>
          <w:b/>
          <w:bCs/>
          <w:sz w:val="22"/>
          <w:szCs w:val="22"/>
        </w:rPr>
      </w:pPr>
    </w:p>
    <w:p w:rsidR="005229C4" w:rsidRPr="00CC717D" w:rsidRDefault="005229C4" w:rsidP="009277BD">
      <w:pPr>
        <w:rPr>
          <w:rFonts w:asciiTheme="majorHAnsi" w:hAnsiTheme="majorHAnsi" w:cstheme="majorHAnsi"/>
          <w:b/>
          <w:bCs/>
          <w:sz w:val="22"/>
          <w:szCs w:val="22"/>
        </w:rPr>
      </w:pPr>
    </w:p>
    <w:p w:rsidR="009277BD" w:rsidRPr="00CC717D" w:rsidRDefault="009277BD" w:rsidP="009277BD">
      <w:pPr>
        <w:rPr>
          <w:rFonts w:asciiTheme="majorHAnsi" w:hAnsiTheme="majorHAnsi" w:cstheme="majorHAnsi"/>
          <w:b/>
          <w:bCs/>
          <w:sz w:val="22"/>
          <w:szCs w:val="22"/>
        </w:rPr>
      </w:pPr>
      <w:r w:rsidRPr="00CC717D">
        <w:rPr>
          <w:rFonts w:asciiTheme="majorHAnsi" w:hAnsiTheme="majorHAnsi" w:cstheme="majorHAnsi"/>
          <w:b/>
          <w:bCs/>
          <w:sz w:val="22"/>
          <w:szCs w:val="22"/>
        </w:rPr>
        <w:t xml:space="preserve">Dzięki wykonaniu tej pracy: </w:t>
      </w:r>
    </w:p>
    <w:p w:rsidR="009277BD" w:rsidRPr="00CC717D" w:rsidRDefault="009277BD" w:rsidP="009277BD">
      <w:pPr>
        <w:rPr>
          <w:rFonts w:asciiTheme="majorHAnsi" w:hAnsiTheme="majorHAnsi" w:cstheme="majorHAnsi"/>
          <w:sz w:val="22"/>
          <w:szCs w:val="22"/>
        </w:rPr>
      </w:pPr>
      <w:r w:rsidRPr="00CC717D">
        <w:rPr>
          <w:rFonts w:asciiTheme="majorHAnsi" w:hAnsiTheme="majorHAnsi" w:cstheme="majorHAnsi"/>
          <w:sz w:val="22"/>
          <w:szCs w:val="22"/>
        </w:rPr>
        <w:t>- doskonalisz sprawności manualne poprzez formowanie i wyklejanie,</w:t>
      </w:r>
    </w:p>
    <w:p w:rsidR="009277BD" w:rsidRPr="00CC717D" w:rsidRDefault="009277BD" w:rsidP="009277BD">
      <w:pPr>
        <w:rPr>
          <w:rFonts w:asciiTheme="majorHAnsi" w:hAnsiTheme="majorHAnsi" w:cstheme="majorHAnsi"/>
          <w:sz w:val="22"/>
          <w:szCs w:val="22"/>
        </w:rPr>
      </w:pPr>
      <w:r w:rsidRPr="00CC717D">
        <w:rPr>
          <w:rFonts w:asciiTheme="majorHAnsi" w:hAnsiTheme="majorHAnsi" w:cstheme="majorHAnsi"/>
          <w:sz w:val="22"/>
          <w:szCs w:val="22"/>
        </w:rPr>
        <w:t>- ćwiczysz cierpliwość,</w:t>
      </w:r>
    </w:p>
    <w:p w:rsidR="009277BD" w:rsidRPr="00CC717D" w:rsidRDefault="009277BD" w:rsidP="009277BD">
      <w:pPr>
        <w:rPr>
          <w:rFonts w:asciiTheme="majorHAnsi" w:hAnsiTheme="majorHAnsi" w:cstheme="majorHAnsi"/>
          <w:b/>
          <w:bCs/>
          <w:sz w:val="22"/>
          <w:szCs w:val="22"/>
        </w:rPr>
      </w:pPr>
      <w:r w:rsidRPr="00CC717D">
        <w:rPr>
          <w:rFonts w:asciiTheme="majorHAnsi" w:hAnsiTheme="majorHAnsi" w:cstheme="majorHAnsi"/>
          <w:sz w:val="22"/>
          <w:szCs w:val="22"/>
        </w:rPr>
        <w:t>- rozwijasz koordynacje wzrokowo – ruchową,</w:t>
      </w:r>
    </w:p>
    <w:p w:rsidR="009277BD" w:rsidRPr="00CC717D" w:rsidRDefault="009277BD" w:rsidP="009277BD">
      <w:pPr>
        <w:rPr>
          <w:rFonts w:asciiTheme="majorHAnsi" w:hAnsiTheme="majorHAnsi" w:cstheme="majorHAnsi"/>
          <w:sz w:val="22"/>
          <w:szCs w:val="22"/>
        </w:rPr>
      </w:pPr>
      <w:r w:rsidRPr="00CC717D">
        <w:rPr>
          <w:rFonts w:asciiTheme="majorHAnsi" w:hAnsiTheme="majorHAnsi" w:cstheme="majorHAnsi"/>
          <w:sz w:val="22"/>
          <w:szCs w:val="22"/>
        </w:rPr>
        <w:t>- rozwijasz kreatywność i wyobraźnię,</w:t>
      </w:r>
    </w:p>
    <w:p w:rsidR="009277BD" w:rsidRDefault="009277BD" w:rsidP="009277BD">
      <w:pPr>
        <w:rPr>
          <w:rFonts w:asciiTheme="majorHAnsi" w:hAnsiTheme="majorHAnsi" w:cstheme="majorHAnsi"/>
          <w:sz w:val="22"/>
          <w:szCs w:val="22"/>
        </w:rPr>
      </w:pPr>
      <w:r w:rsidRPr="00CC717D">
        <w:rPr>
          <w:rFonts w:asciiTheme="majorHAnsi" w:hAnsiTheme="majorHAnsi" w:cstheme="majorHAnsi"/>
          <w:sz w:val="22"/>
          <w:szCs w:val="22"/>
        </w:rPr>
        <w:t>- poszerzasz doświadczenia plastyczne.</w:t>
      </w:r>
    </w:p>
    <w:p w:rsidR="00D0200F" w:rsidRPr="00CC717D" w:rsidRDefault="00D0200F" w:rsidP="009277BD">
      <w:pPr>
        <w:rPr>
          <w:rFonts w:asciiTheme="majorHAnsi" w:hAnsiTheme="majorHAnsi" w:cstheme="majorHAnsi"/>
          <w:sz w:val="22"/>
          <w:szCs w:val="22"/>
        </w:rPr>
      </w:pPr>
    </w:p>
    <w:p w:rsidR="009277BD" w:rsidRPr="00CC717D" w:rsidRDefault="009277BD" w:rsidP="009277BD">
      <w:pPr>
        <w:rPr>
          <w:rFonts w:asciiTheme="majorHAnsi" w:hAnsiTheme="majorHAnsi" w:cstheme="majorHAnsi"/>
          <w:b/>
          <w:bCs/>
          <w:sz w:val="22"/>
          <w:szCs w:val="22"/>
        </w:rPr>
      </w:pPr>
      <w:r w:rsidRPr="00CC717D">
        <w:rPr>
          <w:rFonts w:asciiTheme="majorHAnsi" w:hAnsiTheme="majorHAnsi" w:cstheme="majorHAnsi"/>
          <w:b/>
          <w:bCs/>
          <w:sz w:val="22"/>
          <w:szCs w:val="22"/>
        </w:rPr>
        <w:t>Karta pracy rozwija kompetencje kluczowe:</w:t>
      </w:r>
    </w:p>
    <w:p w:rsidR="009277BD" w:rsidRPr="00CC717D" w:rsidRDefault="009277BD" w:rsidP="009277BD">
      <w:pPr>
        <w:rPr>
          <w:rFonts w:asciiTheme="majorHAnsi" w:hAnsiTheme="majorHAnsi" w:cstheme="majorHAnsi"/>
          <w:sz w:val="22"/>
          <w:szCs w:val="22"/>
        </w:rPr>
      </w:pPr>
      <w:r w:rsidRPr="00CC717D">
        <w:rPr>
          <w:rFonts w:asciiTheme="majorHAnsi" w:hAnsiTheme="majorHAnsi" w:cstheme="majorHAnsi"/>
          <w:b/>
          <w:bCs/>
          <w:sz w:val="22"/>
          <w:szCs w:val="22"/>
        </w:rPr>
        <w:t>- świadomość i ekspresja kulturalna:</w:t>
      </w:r>
      <w:r w:rsidRPr="00CC717D">
        <w:rPr>
          <w:rFonts w:asciiTheme="majorHAnsi" w:hAnsiTheme="majorHAnsi" w:cstheme="majorHAnsi"/>
          <w:sz w:val="22"/>
          <w:szCs w:val="22"/>
        </w:rPr>
        <w:t xml:space="preserve"> twórcze wyrażanie idei, otwarcie na nowości, umiejętność wyrażania wrażliwości i ekspresji podczas czynności plastycznych, technicznych i kreatywnych, umiejętność wyrażania siebie poprzez wykonanie pracy.</w:t>
      </w:r>
    </w:p>
    <w:p w:rsidR="0081335C" w:rsidRDefault="0081335C"/>
    <w:sectPr w:rsidR="0081335C" w:rsidSect="009277B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Bookman Old Style">
    <w:panose1 w:val="02050604050505020204"/>
    <w:charset w:val="EE"/>
    <w:family w:val="roman"/>
    <w:pitch w:val="variable"/>
    <w:sig w:usb0="00000287" w:usb1="00000000" w:usb2="00000000" w:usb3="00000000" w:csb0="0000009F" w:csb1="00000000"/>
  </w:font>
  <w:font w:name="Arial Black">
    <w:panose1 w:val="020B0A04020102020204"/>
    <w:charset w:val="EE"/>
    <w:family w:val="swiss"/>
    <w:pitch w:val="variable"/>
    <w:sig w:usb0="A00002AF" w:usb1="400078FB"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C0E6D4A"/>
    <w:multiLevelType w:val="hybridMultilevel"/>
    <w:tmpl w:val="02061750"/>
    <w:lvl w:ilvl="0" w:tplc="0415000F">
      <w:start w:val="1"/>
      <w:numFmt w:val="decimal"/>
      <w:lvlText w:val="%1."/>
      <w:lvlJc w:val="left"/>
      <w:pPr>
        <w:ind w:left="502"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1106"/>
    <w:rsid w:val="005229C4"/>
    <w:rsid w:val="00561106"/>
    <w:rsid w:val="005A354A"/>
    <w:rsid w:val="005B4E7F"/>
    <w:rsid w:val="0081335C"/>
    <w:rsid w:val="00847D5A"/>
    <w:rsid w:val="009277BD"/>
    <w:rsid w:val="00CC0903"/>
    <w:rsid w:val="00CC717D"/>
    <w:rsid w:val="00D0200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A26A0C6-91C2-44F4-8C07-6B89C5CC0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277BD"/>
    <w:pPr>
      <w:spacing w:after="0" w:line="240" w:lineRule="auto"/>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847D5A"/>
    <w:pPr>
      <w:spacing w:before="100" w:beforeAutospacing="1" w:after="100" w:afterAutospacing="1"/>
    </w:pPr>
    <w:rPr>
      <w:rFonts w:ascii="Times New Roman" w:eastAsia="Times New Roman" w:hAnsi="Times New Roman" w:cs="Times New Roman"/>
      <w:lang w:eastAsia="pl-PL"/>
    </w:rPr>
  </w:style>
  <w:style w:type="character" w:styleId="Hipercze">
    <w:name w:val="Hyperlink"/>
    <w:basedOn w:val="Domylnaczcionkaakapitu"/>
    <w:uiPriority w:val="99"/>
    <w:semiHidden/>
    <w:unhideWhenUsed/>
    <w:rsid w:val="005A354A"/>
    <w:rPr>
      <w:color w:val="0000FF"/>
      <w:u w:val="single"/>
    </w:rPr>
  </w:style>
  <w:style w:type="paragraph" w:styleId="Akapitzlist">
    <w:name w:val="List Paragraph"/>
    <w:basedOn w:val="Normalny"/>
    <w:uiPriority w:val="34"/>
    <w:qFormat/>
    <w:rsid w:val="005B4E7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6304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https://carolperry.typepad.com/carols-source-book/2009/11/influences-from-historical-artistic-styles.html" TargetMode="External"/><Relationship Id="rId7" Type="http://schemas.openxmlformats.org/officeDocument/2006/relationships/image" Target="media/image2.jpeg"/><Relationship Id="rId12" Type="http://schemas.openxmlformats.org/officeDocument/2006/relationships/hyperlink" Target="https://www.filmweb.pl/film/Z%C5%82ota+dama-2015-717012" TargetMode="External"/><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www.latimes.com/local/obituaries/la-xpm-2011-feb-08-la-me-maria-altmann-20110208-story.html" TargetMode="Externa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11</Pages>
  <Words>495</Words>
  <Characters>2975</Characters>
  <Application>Microsoft Office Word</Application>
  <DocSecurity>0</DocSecurity>
  <Lines>24</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dc:creator>
  <cp:keywords/>
  <dc:description/>
  <cp:lastModifiedBy>Aga</cp:lastModifiedBy>
  <cp:revision>3</cp:revision>
  <dcterms:created xsi:type="dcterms:W3CDTF">2020-05-19T13:04:00Z</dcterms:created>
  <dcterms:modified xsi:type="dcterms:W3CDTF">2020-05-22T14:17:00Z</dcterms:modified>
</cp:coreProperties>
</file>