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52" w:rsidRPr="00174170" w:rsidRDefault="00F24852" w:rsidP="00F24852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F24852" w:rsidRPr="00174170" w:rsidRDefault="00F24852" w:rsidP="00F24852">
      <w:pPr>
        <w:spacing w:line="240" w:lineRule="auto"/>
        <w:rPr>
          <w:b/>
          <w:sz w:val="24"/>
          <w:szCs w:val="24"/>
        </w:rPr>
      </w:pPr>
    </w:p>
    <w:p w:rsidR="00545275" w:rsidRDefault="00F24852" w:rsidP="00F248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</w:t>
      </w:r>
      <w:r w:rsidR="00545275">
        <w:rPr>
          <w:b/>
          <w:sz w:val="24"/>
          <w:szCs w:val="24"/>
        </w:rPr>
        <w:t>Goniec figurą na przekątnych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 w:rsidR="00C01D41">
        <w:rPr>
          <w:sz w:val="24"/>
          <w:szCs w:val="24"/>
        </w:rPr>
        <w:t xml:space="preserve">iel prowadzący: </w:t>
      </w:r>
      <w:r>
        <w:rPr>
          <w:sz w:val="24"/>
          <w:szCs w:val="24"/>
        </w:rPr>
        <w:t>Hubert K.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ruchów i sposobów bicia gońcem (uczeń potrafi wskazać gońca wśród innych bierek, wykonuje ruchy i bicia gońcem, wykonuje ćwiczenia samodzielnie)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 w:rsidRPr="00F24852">
        <w:rPr>
          <w:sz w:val="24"/>
          <w:szCs w:val="24"/>
        </w:rPr>
        <w:t>https://www.youtube.com/watch?v=-i7898w6i9k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74170">
        <w:rPr>
          <w:sz w:val="24"/>
          <w:szCs w:val="24"/>
        </w:rPr>
        <w:t xml:space="preserve">. Tok zajęć: </w:t>
      </w:r>
    </w:p>
    <w:p w:rsidR="000D7B59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  "Goniec? Kto to taki?" .Przedstawienie na zdjęciach, obrazkach, w formie prezentacji multimedialnej, przykładów pokazują</w:t>
      </w:r>
      <w:r w:rsidR="00B63B35">
        <w:rPr>
          <w:sz w:val="24"/>
          <w:szCs w:val="24"/>
        </w:rPr>
        <w:t>cych gońców, urzędników pocztowych, posłańców.</w:t>
      </w:r>
      <w:r w:rsidR="000D7B59">
        <w:rPr>
          <w:sz w:val="24"/>
          <w:szCs w:val="24"/>
        </w:rPr>
        <w:t xml:space="preserve"> Wyjaśnienie uczestnikom, że w dawnych czasach to właśnie król chcąc przekazać komuś ważną wiadomość, korzystał z pomocy specjalnych posłańców, czyli gońców. Wiadomości były przekazywane na ogromne odległości, co trwało niekiedy wiele dni.</w:t>
      </w:r>
    </w:p>
    <w:p w:rsidR="00F24852" w:rsidRDefault="00B63B35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Zaprezentowanie rzeźbionej figury szachowej gońca jako biskupa.</w:t>
      </w:r>
      <w:r w:rsidR="00F24852">
        <w:rPr>
          <w:sz w:val="24"/>
          <w:szCs w:val="24"/>
        </w:rPr>
        <w:t xml:space="preserve"> Zachęcenie wychowanków do próby opisania własnymi słowami </w:t>
      </w:r>
      <w:r>
        <w:rPr>
          <w:sz w:val="24"/>
          <w:szCs w:val="24"/>
        </w:rPr>
        <w:t xml:space="preserve"> figury gońca. </w:t>
      </w:r>
    </w:p>
    <w:p w:rsidR="00B63B35" w:rsidRDefault="00B63B35" w:rsidP="00F24852">
      <w:pPr>
        <w:spacing w:line="240" w:lineRule="auto"/>
        <w:rPr>
          <w:sz w:val="24"/>
          <w:szCs w:val="24"/>
        </w:rPr>
      </w:pP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ustalenie wspólnie z wychow</w:t>
      </w:r>
      <w:r w:rsidR="00B63B35">
        <w:rPr>
          <w:sz w:val="24"/>
          <w:szCs w:val="24"/>
        </w:rPr>
        <w:t>ankami, j</w:t>
      </w:r>
      <w:r w:rsidR="00A07C3A">
        <w:rPr>
          <w:sz w:val="24"/>
          <w:szCs w:val="24"/>
        </w:rPr>
        <w:t>akimi cechami powinien odznaczać</w:t>
      </w:r>
      <w:r w:rsidR="00B63B35">
        <w:rPr>
          <w:sz w:val="24"/>
          <w:szCs w:val="24"/>
        </w:rPr>
        <w:t xml:space="preserve"> się goniec - np. szybki, zwinny</w:t>
      </w:r>
      <w:r w:rsidR="00A07C3A">
        <w:rPr>
          <w:sz w:val="24"/>
          <w:szCs w:val="24"/>
        </w:rPr>
        <w:t xml:space="preserve">, dostojny, </w:t>
      </w:r>
      <w:r w:rsidR="00B63B35">
        <w:rPr>
          <w:sz w:val="24"/>
          <w:szCs w:val="24"/>
        </w:rPr>
        <w:t>rozważny itp</w:t>
      </w:r>
      <w:r w:rsidR="00A07C3A">
        <w:rPr>
          <w:sz w:val="24"/>
          <w:szCs w:val="24"/>
        </w:rPr>
        <w:t>.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Wspólne narysowanie </w:t>
      </w:r>
      <w:r w:rsidR="00A07C3A">
        <w:rPr>
          <w:sz w:val="24"/>
          <w:szCs w:val="24"/>
        </w:rPr>
        <w:t>gońca i nadanie mu</w:t>
      </w:r>
      <w:r>
        <w:rPr>
          <w:sz w:val="24"/>
          <w:szCs w:val="24"/>
        </w:rPr>
        <w:t xml:space="preserve"> właściwych cech. Zwrócenie uwagi na fakt, że w różnych zestawach </w:t>
      </w:r>
      <w:r w:rsidR="00A07C3A">
        <w:rPr>
          <w:sz w:val="24"/>
          <w:szCs w:val="24"/>
        </w:rPr>
        <w:t>gońce</w:t>
      </w:r>
      <w:r>
        <w:rPr>
          <w:sz w:val="24"/>
          <w:szCs w:val="24"/>
        </w:rPr>
        <w:t xml:space="preserve"> mogą mieć różny wygląd, kształt - pokazanie</w:t>
      </w:r>
      <w:r w:rsidR="00A07C3A">
        <w:rPr>
          <w:sz w:val="24"/>
          <w:szCs w:val="24"/>
        </w:rPr>
        <w:t xml:space="preserve"> gońców z różnych kompletów (plastikowy, szklany, drewniany</w:t>
      </w:r>
      <w:r>
        <w:rPr>
          <w:sz w:val="24"/>
          <w:szCs w:val="24"/>
        </w:rPr>
        <w:t>, z zestawu szachów demonstracyjnych).</w:t>
      </w:r>
    </w:p>
    <w:p w:rsidR="00A07C3A" w:rsidRDefault="00A07C3A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pojęć goniec białopolowy i goniec czarnopolowy ze stosownym wyjaśnieniem funkcji im przypisywanych.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Prezentacja zestawu klasycznego - typu </w:t>
      </w:r>
      <w:proofErr w:type="spellStart"/>
      <w:r>
        <w:rPr>
          <w:sz w:val="24"/>
          <w:szCs w:val="24"/>
        </w:rPr>
        <w:t>Staunton</w:t>
      </w:r>
      <w:proofErr w:type="spellEnd"/>
      <w:r>
        <w:rPr>
          <w:sz w:val="24"/>
          <w:szCs w:val="24"/>
        </w:rPr>
        <w:t>.</w:t>
      </w:r>
    </w:p>
    <w:p w:rsidR="00F24852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pokazanie na tablicy </w:t>
      </w:r>
      <w:r w:rsidR="00A07C3A">
        <w:rPr>
          <w:sz w:val="24"/>
          <w:szCs w:val="24"/>
        </w:rPr>
        <w:t>demonstracyjnej ustawienia gońców</w:t>
      </w:r>
      <w:r>
        <w:rPr>
          <w:sz w:val="24"/>
          <w:szCs w:val="24"/>
        </w:rPr>
        <w:t xml:space="preserve"> w pozycji wyj</w:t>
      </w:r>
      <w:r w:rsidR="00A07C3A">
        <w:rPr>
          <w:sz w:val="24"/>
          <w:szCs w:val="24"/>
        </w:rPr>
        <w:t>ściowej (ruchy i sposoby bicia, szach i mat</w:t>
      </w:r>
      <w:r w:rsidR="00545275">
        <w:rPr>
          <w:sz w:val="24"/>
          <w:szCs w:val="24"/>
        </w:rPr>
        <w:t>)</w:t>
      </w:r>
      <w:r w:rsidR="00A07C3A">
        <w:rPr>
          <w:sz w:val="24"/>
          <w:szCs w:val="24"/>
        </w:rPr>
        <w:t>.</w:t>
      </w:r>
    </w:p>
    <w:p w:rsidR="00C7717E" w:rsidRDefault="00C7717E" w:rsidP="00F24852">
      <w:pPr>
        <w:spacing w:line="240" w:lineRule="auto"/>
        <w:rPr>
          <w:sz w:val="24"/>
          <w:szCs w:val="24"/>
        </w:rPr>
      </w:pPr>
    </w:p>
    <w:p w:rsidR="00A525B8" w:rsidRDefault="00C7717E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525B8">
        <w:rPr>
          <w:sz w:val="24"/>
          <w:szCs w:val="24"/>
        </w:rPr>
        <w:t>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wybranych diagramów</w:t>
      </w:r>
      <w:r w:rsidR="00F24852">
        <w:rPr>
          <w:sz w:val="24"/>
          <w:szCs w:val="24"/>
        </w:rPr>
        <w:t>:</w:t>
      </w:r>
    </w:p>
    <w:p w:rsidR="00F24852" w:rsidRDefault="00A07C3A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Umieszczenie gońca</w:t>
      </w:r>
      <w:r w:rsidR="00F24852">
        <w:rPr>
          <w:sz w:val="24"/>
          <w:szCs w:val="24"/>
        </w:rPr>
        <w:t xml:space="preserve"> w dowolnym polu na szachownicy demonstracyjnej. Następnie zaprezentowanie przez wychowanków (indywidualnie i w grupach) wszystkich możliwych miejsc na szachownicy</w:t>
      </w:r>
      <w:r>
        <w:rPr>
          <w:sz w:val="24"/>
          <w:szCs w:val="24"/>
        </w:rPr>
        <w:t>, do których może dotrzeć goniec.</w:t>
      </w:r>
    </w:p>
    <w:p w:rsidR="00A525B8" w:rsidRDefault="00A525B8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Przystąpienie do kolejnego ćwiczenia:</w:t>
      </w:r>
    </w:p>
    <w:p w:rsidR="00A525B8" w:rsidRDefault="00A525B8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ustawienie na tablicy demonstracyjnej 8 pionków jednego koloru i gońca koloru przeciwnego. Zadanie polega na zbiciu gońcem, za pomocą jak najmniejszej liczby posunięć, wszystkich pionków (każdy ruch gońca powinien być ruchem zbijającym). </w:t>
      </w:r>
    </w:p>
    <w:p w:rsidR="00A525B8" w:rsidRDefault="00A525B8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Następne zadanie uczestnicy wykonują w parach:</w:t>
      </w:r>
    </w:p>
    <w:p w:rsidR="000B17E6" w:rsidRDefault="00A525B8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Każda para uczestników otrzymuje szachownicę i figury szachowe - w tym przypadku dwie wieże</w:t>
      </w:r>
      <w:r w:rsidR="000B17E6">
        <w:rPr>
          <w:sz w:val="24"/>
          <w:szCs w:val="24"/>
        </w:rPr>
        <w:t xml:space="preserve"> koloru np. czarnego dla jednego gracza</w:t>
      </w:r>
      <w:r>
        <w:rPr>
          <w:sz w:val="24"/>
          <w:szCs w:val="24"/>
        </w:rPr>
        <w:t xml:space="preserve"> i dwa gońce</w:t>
      </w:r>
      <w:r w:rsidR="000B17E6">
        <w:rPr>
          <w:sz w:val="24"/>
          <w:szCs w:val="24"/>
        </w:rPr>
        <w:t xml:space="preserve"> koloru białego dla gracza drugiego</w:t>
      </w:r>
      <w:r>
        <w:rPr>
          <w:sz w:val="24"/>
          <w:szCs w:val="24"/>
        </w:rPr>
        <w:t xml:space="preserve">. Wyżej wymienione figury </w:t>
      </w:r>
      <w:r w:rsidR="000B17E6">
        <w:rPr>
          <w:sz w:val="24"/>
          <w:szCs w:val="24"/>
        </w:rPr>
        <w:t xml:space="preserve"> uczestnicy </w:t>
      </w:r>
      <w:r>
        <w:rPr>
          <w:sz w:val="24"/>
          <w:szCs w:val="24"/>
        </w:rPr>
        <w:t>ustawiają w pozycjach wyjściowych</w:t>
      </w:r>
      <w:r w:rsidR="000B17E6">
        <w:rPr>
          <w:sz w:val="24"/>
          <w:szCs w:val="24"/>
        </w:rPr>
        <w:t>. Grę rozpoczynają białe, ruchy wykonuje się na przemian. Białe gońce starają się zbić jedną z czarnych wież, a wieże próbują zbić jednego z białych gońców. Jeśli przez 20 posunięć nie będzie żadnego zbicia - uznajemy remis. Ćwiczenie uczestnicy wykonują oboma kolorami.</w:t>
      </w:r>
    </w:p>
    <w:p w:rsidR="000B17E6" w:rsidRDefault="000B17E6" w:rsidP="00F24852">
      <w:pPr>
        <w:spacing w:line="240" w:lineRule="auto"/>
        <w:rPr>
          <w:sz w:val="24"/>
          <w:szCs w:val="24"/>
        </w:rPr>
      </w:pPr>
    </w:p>
    <w:p w:rsidR="000B17E6" w:rsidRDefault="000B17E6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Podpowiedź: </w:t>
      </w:r>
    </w:p>
    <w:p w:rsidR="000B17E6" w:rsidRDefault="000B17E6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Grający gońcami powinni uważać</w:t>
      </w:r>
      <w:r w:rsidR="00C7717E">
        <w:rPr>
          <w:sz w:val="24"/>
          <w:szCs w:val="24"/>
        </w:rPr>
        <w:t>, żeby ich oba gońce nie stanęły jednocześnie na linii poziomej lub pionowej - stają się wtedy łatwym celem ataku dla wież.</w:t>
      </w:r>
    </w:p>
    <w:p w:rsidR="00C7717E" w:rsidRDefault="00C7717E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kolei grający wieżami mają za zadanie pilnować, aby nie ustawiać wież na jednej przekątnej - takie położenie wież ułatwia gońcom przeprowadzenie zbicia jednej z wież.</w:t>
      </w:r>
    </w:p>
    <w:p w:rsidR="00F24852" w:rsidRDefault="00C7717E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07C3A">
        <w:rPr>
          <w:sz w:val="24"/>
          <w:szCs w:val="24"/>
        </w:rPr>
        <w:t xml:space="preserve">) prezentacja rymowanek </w:t>
      </w:r>
      <w:r w:rsidR="00F24852">
        <w:rPr>
          <w:sz w:val="24"/>
          <w:szCs w:val="24"/>
        </w:rPr>
        <w:t>uła</w:t>
      </w:r>
      <w:r w:rsidR="00A07C3A">
        <w:rPr>
          <w:sz w:val="24"/>
          <w:szCs w:val="24"/>
        </w:rPr>
        <w:t>twiających zapamiętać ruchy gońca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Goniec śmiga niedościgle,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Po przekątnej wroga kłuje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i ogłasza wszystkim wokół</w:t>
      </w:r>
    </w:p>
    <w:p w:rsid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To, co król im rozkazuje</w:t>
      </w:r>
    </w:p>
    <w:p w:rsidR="000D7B59" w:rsidRDefault="000D7B59" w:rsidP="00F24852">
      <w:pPr>
        <w:spacing w:line="240" w:lineRule="auto"/>
        <w:rPr>
          <w:i/>
          <w:sz w:val="24"/>
          <w:szCs w:val="24"/>
        </w:rPr>
      </w:pP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Goniec jest posłańcem króla,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 xml:space="preserve"> na szachownicy szybko hula.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On przekątne zamieszkuje,</w:t>
      </w:r>
    </w:p>
    <w:p w:rsidR="000D7B59" w:rsidRPr="000D7B59" w:rsidRDefault="000D7B59" w:rsidP="00F24852">
      <w:pPr>
        <w:spacing w:line="240" w:lineRule="auto"/>
        <w:rPr>
          <w:i/>
          <w:sz w:val="24"/>
          <w:szCs w:val="24"/>
        </w:rPr>
      </w:pPr>
      <w:r w:rsidRPr="000D7B59">
        <w:rPr>
          <w:i/>
          <w:sz w:val="24"/>
          <w:szCs w:val="24"/>
        </w:rPr>
        <w:t>chodząc na ukos atakuje.</w:t>
      </w:r>
    </w:p>
    <w:p w:rsidR="00545275" w:rsidRDefault="00545275" w:rsidP="00F24852">
      <w:pPr>
        <w:spacing w:line="240" w:lineRule="auto"/>
        <w:rPr>
          <w:i/>
          <w:sz w:val="24"/>
          <w:szCs w:val="24"/>
        </w:rPr>
      </w:pP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545275" w:rsidRDefault="00545275" w:rsidP="00F24852">
      <w:pPr>
        <w:spacing w:line="240" w:lineRule="auto"/>
        <w:rPr>
          <w:sz w:val="24"/>
          <w:szCs w:val="24"/>
        </w:rPr>
      </w:pPr>
    </w:p>
    <w:p w:rsidR="00545275" w:rsidRDefault="00545275" w:rsidP="00F24852">
      <w:pPr>
        <w:spacing w:line="240" w:lineRule="auto"/>
        <w:rPr>
          <w:sz w:val="24"/>
          <w:szCs w:val="24"/>
        </w:rPr>
      </w:pPr>
    </w:p>
    <w:p w:rsidR="00F24852" w:rsidRPr="00174170" w:rsidRDefault="00F24852" w:rsidP="00F24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F24852" w:rsidRDefault="00F24852" w:rsidP="00F24852"/>
    <w:p w:rsidR="00F24852" w:rsidRPr="00174170" w:rsidRDefault="00F24852" w:rsidP="00F24852">
      <w:pPr>
        <w:spacing w:line="240" w:lineRule="auto"/>
        <w:ind w:left="360"/>
        <w:rPr>
          <w:sz w:val="24"/>
          <w:szCs w:val="24"/>
        </w:rPr>
      </w:pPr>
    </w:p>
    <w:p w:rsidR="00F24852" w:rsidRDefault="00F24852" w:rsidP="00F24852"/>
    <w:p w:rsidR="00854AC8" w:rsidRDefault="00854AC8"/>
    <w:sectPr w:rsidR="00854AC8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24852"/>
    <w:rsid w:val="000B17E6"/>
    <w:rsid w:val="000D7B59"/>
    <w:rsid w:val="00545275"/>
    <w:rsid w:val="00854AC8"/>
    <w:rsid w:val="00A07C3A"/>
    <w:rsid w:val="00A525B8"/>
    <w:rsid w:val="00B63B35"/>
    <w:rsid w:val="00C01D41"/>
    <w:rsid w:val="00C7717E"/>
    <w:rsid w:val="00F2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2020-04-16T10:44:00Z</dcterms:created>
  <dcterms:modified xsi:type="dcterms:W3CDTF">2020-04-16T10:44:00Z</dcterms:modified>
</cp:coreProperties>
</file>