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9" w:rsidRPr="000C36C2" w:rsidRDefault="000C36C2">
      <w:pPr>
        <w:rPr>
          <w:rFonts w:ascii="Times New Roman" w:hAnsi="Times New Roman" w:cs="Times New Roman"/>
          <w:sz w:val="32"/>
          <w:szCs w:val="32"/>
        </w:rPr>
      </w:pPr>
      <w:r w:rsidRPr="000C36C2">
        <w:rPr>
          <w:rFonts w:ascii="Times New Roman" w:hAnsi="Times New Roman" w:cs="Times New Roman"/>
          <w:sz w:val="32"/>
          <w:szCs w:val="32"/>
        </w:rPr>
        <w:t>EDB kl1SB- 3.06.2020</w:t>
      </w:r>
    </w:p>
    <w:p w:rsidR="000C36C2" w:rsidRPr="000C36C2" w:rsidRDefault="000C36C2">
      <w:pPr>
        <w:rPr>
          <w:rFonts w:ascii="Times New Roman" w:hAnsi="Times New Roman" w:cs="Times New Roman"/>
          <w:sz w:val="32"/>
          <w:szCs w:val="32"/>
        </w:rPr>
      </w:pPr>
      <w:r w:rsidRPr="000C36C2">
        <w:rPr>
          <w:rFonts w:ascii="Times New Roman" w:hAnsi="Times New Roman" w:cs="Times New Roman"/>
          <w:sz w:val="32"/>
          <w:szCs w:val="32"/>
        </w:rPr>
        <w:t>Temat: Powtórzenie wiadomości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C36C2">
        <w:rPr>
          <w:rFonts w:ascii="Times New Roman" w:hAnsi="Times New Roman" w:cs="Times New Roman"/>
          <w:sz w:val="32"/>
          <w:szCs w:val="32"/>
        </w:rPr>
        <w:t xml:space="preserve"> Cyberterroryzm(1 </w:t>
      </w:r>
      <w:proofErr w:type="spellStart"/>
      <w:r w:rsidRPr="000C36C2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0C36C2">
        <w:rPr>
          <w:rFonts w:ascii="Times New Roman" w:hAnsi="Times New Roman" w:cs="Times New Roman"/>
          <w:sz w:val="32"/>
          <w:szCs w:val="32"/>
        </w:rPr>
        <w:t>)</w:t>
      </w:r>
    </w:p>
    <w:p w:rsidR="000C36C2" w:rsidRPr="000C36C2" w:rsidRDefault="000C36C2">
      <w:pPr>
        <w:rPr>
          <w:rFonts w:ascii="Times New Roman" w:hAnsi="Times New Roman" w:cs="Times New Roman"/>
          <w:sz w:val="32"/>
          <w:szCs w:val="32"/>
        </w:rPr>
      </w:pPr>
      <w:r w:rsidRPr="000C36C2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0C36C2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https://epodreczniki.pl/a/cyberterroryzm/D4HRR86ro</w:t>
        </w:r>
      </w:hyperlink>
    </w:p>
    <w:p w:rsidR="000C36C2" w:rsidRPr="000C36C2" w:rsidRDefault="000C36C2">
      <w:pPr>
        <w:rPr>
          <w:rFonts w:ascii="Times New Roman" w:hAnsi="Times New Roman" w:cs="Times New Roman"/>
          <w:sz w:val="32"/>
          <w:szCs w:val="32"/>
        </w:rPr>
      </w:pPr>
      <w:r w:rsidRPr="000C36C2">
        <w:rPr>
          <w:rFonts w:ascii="Times New Roman" w:hAnsi="Times New Roman" w:cs="Times New Roman"/>
          <w:sz w:val="32"/>
          <w:szCs w:val="32"/>
        </w:rPr>
        <w:t>Notatka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We współczesnym świecie jednym z największych zagrożeń bezpieczeństwa jest cyberterroryzm.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rStyle w:val="Pogrubienie"/>
          <w:color w:val="1B1B1B"/>
          <w:sz w:val="32"/>
          <w:szCs w:val="32"/>
        </w:rPr>
        <w:t>Cyberterroryzm</w:t>
      </w:r>
      <w:r w:rsidRPr="000C36C2">
        <w:rPr>
          <w:color w:val="1B1B1B"/>
          <w:sz w:val="32"/>
          <w:szCs w:val="32"/>
        </w:rPr>
        <w:t> stanowi jedną z form przestępstwa i przejawia się jako wykorzystywanie zdobyczy technologii informacyjnej w celu wyrządzenia szkody.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Podłożem cyberterroryzmu mogą być zarówno </w:t>
      </w:r>
      <w:r w:rsidRPr="000C36C2">
        <w:rPr>
          <w:rStyle w:val="Pogrubienie"/>
          <w:color w:val="1B1B1B"/>
          <w:sz w:val="32"/>
          <w:szCs w:val="32"/>
        </w:rPr>
        <w:t>cele polityczne</w:t>
      </w:r>
      <w:r w:rsidRPr="000C36C2">
        <w:rPr>
          <w:color w:val="1B1B1B"/>
          <w:sz w:val="32"/>
          <w:szCs w:val="32"/>
        </w:rPr>
        <w:t> (ideowe), jak i pobudki </w:t>
      </w:r>
      <w:r w:rsidRPr="000C36C2">
        <w:rPr>
          <w:rStyle w:val="Pogrubienie"/>
          <w:color w:val="1B1B1B"/>
          <w:sz w:val="32"/>
          <w:szCs w:val="32"/>
        </w:rPr>
        <w:t>materialne</w:t>
      </w:r>
      <w:r w:rsidRPr="000C36C2">
        <w:rPr>
          <w:color w:val="1B1B1B"/>
          <w:sz w:val="32"/>
          <w:szCs w:val="32"/>
        </w:rPr>
        <w:t> (chęć osiągnięcia zysku). Z tego względu celem ataków cyberterrorystycznych mogą być nie tylko instytucje państwowe, ale również jednostki prowadzące działalność gospodarczą, instytuty badawcze czy też osoby prywatne.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Cyberterroryści coraz częściej wykorzystują Internet jako </w:t>
      </w:r>
      <w:r w:rsidRPr="000C36C2">
        <w:rPr>
          <w:rStyle w:val="Pogrubienie"/>
          <w:color w:val="1B1B1B"/>
          <w:sz w:val="32"/>
          <w:szCs w:val="32"/>
        </w:rPr>
        <w:t>narzędzie propagandy i rekrutacji.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Do </w:t>
      </w:r>
      <w:r w:rsidRPr="000C36C2">
        <w:rPr>
          <w:rStyle w:val="Pogrubienie"/>
          <w:color w:val="1B1B1B"/>
          <w:sz w:val="32"/>
          <w:szCs w:val="32"/>
        </w:rPr>
        <w:t>najczęstszych działań</w:t>
      </w:r>
      <w:r w:rsidRPr="000C36C2">
        <w:rPr>
          <w:color w:val="1B1B1B"/>
          <w:sz w:val="32"/>
          <w:szCs w:val="32"/>
        </w:rPr>
        <w:t> cyberterrorystów zaliczyć należy m.in.: włamania do obcych komputerów oraz systemów informatycznych, wkradanie się na serwery z pominięciem zabezpieczeń, podsłuchiwanie przekazywanych informacji, wysyłanie szkodliwego oprogramowania czy też podszywanie się pod inny komputer.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Cyberterroryzm i cyberprzestępstwa, choć na ogół kojarzone z zagrożeniem funkcjonowania państwa, mogą mieć również negatywne konsekwencje dla osób prywatnych. W wyniku ataków cybernetycznych mogą m.in. zostać ujawnione dane osobiste i inne poufne informacje.</w:t>
      </w:r>
    </w:p>
    <w:p w:rsidR="000C36C2" w:rsidRPr="000C36C2" w:rsidRDefault="000C36C2" w:rsidP="000C36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0C36C2">
        <w:rPr>
          <w:color w:val="1B1B1B"/>
          <w:sz w:val="32"/>
          <w:szCs w:val="32"/>
        </w:rPr>
        <w:t>W związku z narastającymi na świecie zagrożeniami w obszarze szeroko pojętej teleinformatyki rząd Rzeczypospolitej Polskiej przyjął </w:t>
      </w:r>
      <w:r w:rsidRPr="000C36C2">
        <w:rPr>
          <w:rStyle w:val="Uwydatnienie"/>
          <w:color w:val="1B1B1B"/>
          <w:sz w:val="32"/>
          <w:szCs w:val="32"/>
        </w:rPr>
        <w:t>Rządowy program ochrony cyberprzestrzeni RP</w:t>
      </w:r>
      <w:r w:rsidRPr="000C36C2">
        <w:rPr>
          <w:color w:val="1B1B1B"/>
          <w:sz w:val="32"/>
          <w:szCs w:val="32"/>
        </w:rPr>
        <w:t> </w:t>
      </w:r>
      <w:r w:rsidRPr="000C36C2">
        <w:rPr>
          <w:rStyle w:val="Uwydatnienie"/>
          <w:color w:val="1B1B1B"/>
          <w:sz w:val="32"/>
          <w:szCs w:val="32"/>
        </w:rPr>
        <w:t>na lata 2011</w:t>
      </w:r>
      <w:r w:rsidRPr="000C36C2">
        <w:rPr>
          <w:rStyle w:val="Uwydatnienie"/>
          <w:color w:val="1B1B1B"/>
          <w:sz w:val="32"/>
          <w:szCs w:val="32"/>
        </w:rPr>
        <w:noBreakHyphen/>
        <w:t>2016</w:t>
      </w:r>
      <w:r w:rsidRPr="000C36C2">
        <w:rPr>
          <w:color w:val="1B1B1B"/>
          <w:sz w:val="32"/>
          <w:szCs w:val="32"/>
        </w:rPr>
        <w:t>. Dokument ten definiuje cele rządu w zakresie bezpieczeństwa teleinformatycznego oraz inicjuje podstawowe działania gwarantujące bezpieczeństwo.</w:t>
      </w:r>
    </w:p>
    <w:p w:rsidR="000C36C2" w:rsidRDefault="000C36C2">
      <w:pPr>
        <w:rPr>
          <w:rFonts w:ascii="Times New Roman" w:hAnsi="Times New Roman" w:cs="Times New Roman"/>
          <w:sz w:val="32"/>
          <w:szCs w:val="32"/>
        </w:rPr>
      </w:pPr>
    </w:p>
    <w:p w:rsidR="000C36C2" w:rsidRDefault="000C36C2" w:rsidP="000C36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Zapisz temat w zeszycie, proszę nadrobić zaległości w zadaniach domowych z poprzednich zajęć. Wszystko zamieszczamy na Messengerze lub przesyłamy na mysia80r@wp.pl</w:t>
      </w:r>
    </w:p>
    <w:p w:rsidR="000C36C2" w:rsidRPr="000C36C2" w:rsidRDefault="000C36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C36C2" w:rsidRPr="000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7FB0"/>
    <w:multiLevelType w:val="multilevel"/>
    <w:tmpl w:val="D0D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2"/>
    <w:rsid w:val="000C36C2"/>
    <w:rsid w:val="00D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D16"/>
  <w15:chartTrackingRefBased/>
  <w15:docId w15:val="{32326F2E-60FF-4ED2-96D9-EB9A457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6C2"/>
    <w:rPr>
      <w:b/>
      <w:bCs/>
    </w:rPr>
  </w:style>
  <w:style w:type="character" w:styleId="Uwydatnienie">
    <w:name w:val="Emphasis"/>
    <w:basedOn w:val="Domylnaczcionkaakapitu"/>
    <w:uiPriority w:val="20"/>
    <w:qFormat/>
    <w:rsid w:val="000C36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C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yberterroryzm/D4HRR86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2020-06-03T05:38:00Z</dcterms:created>
  <dcterms:modified xsi:type="dcterms:W3CDTF">2020-06-03T05:48:00Z</dcterms:modified>
</cp:coreProperties>
</file>